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354191A0" w:rsidR="006255E7" w:rsidRPr="00DE3FC8" w:rsidRDefault="006255E7" w:rsidP="006255E7">
      <w:pPr>
        <w:pStyle w:val="3GPPHeader"/>
        <w:spacing w:after="60"/>
        <w:rPr>
          <w:sz w:val="32"/>
          <w:szCs w:val="32"/>
          <w:highlight w:val="yellow"/>
          <w:lang w:val="en-US"/>
        </w:rPr>
      </w:pPr>
      <w:r w:rsidRPr="00DE3FC8">
        <w:rPr>
          <w:lang w:val="en-US"/>
        </w:rPr>
        <w:t>3GPP TSG-RAN WG2 #10</w:t>
      </w:r>
      <w:r w:rsidR="000D5EF9">
        <w:rPr>
          <w:lang w:val="en-US"/>
        </w:rPr>
        <w:t>5</w:t>
      </w:r>
      <w:r w:rsidRPr="00DE3FC8">
        <w:rPr>
          <w:lang w:val="en-US"/>
        </w:rPr>
        <w:tab/>
      </w:r>
      <w:r w:rsidR="00FE3577" w:rsidRPr="002D0237">
        <w:rPr>
          <w:szCs w:val="24"/>
          <w:lang w:val="en-US"/>
        </w:rPr>
        <w:t>R2-1901386</w:t>
      </w:r>
    </w:p>
    <w:p w14:paraId="11A420F5" w14:textId="77777777" w:rsidR="006255E7" w:rsidRDefault="000D5EF9" w:rsidP="006255E7">
      <w:pPr>
        <w:pStyle w:val="CRCoverPage"/>
        <w:outlineLvl w:val="0"/>
        <w:rPr>
          <w:b/>
          <w:noProof/>
          <w:sz w:val="24"/>
        </w:rPr>
      </w:pPr>
      <w:r>
        <w:rPr>
          <w:b/>
          <w:noProof/>
          <w:sz w:val="24"/>
        </w:rPr>
        <w:t>Athens, Greece, 25</w:t>
      </w:r>
      <w:r w:rsidRPr="00F12B1D">
        <w:rPr>
          <w:b/>
          <w:noProof/>
          <w:sz w:val="24"/>
          <w:vertAlign w:val="superscript"/>
        </w:rPr>
        <w:t>th</w:t>
      </w:r>
      <w:r>
        <w:rPr>
          <w:b/>
          <w:noProof/>
          <w:sz w:val="24"/>
        </w:rPr>
        <w:t xml:space="preserve"> – 1</w:t>
      </w:r>
      <w:r w:rsidRPr="00DF4F4B">
        <w:rPr>
          <w:b/>
          <w:noProof/>
          <w:sz w:val="24"/>
          <w:vertAlign w:val="superscript"/>
        </w:rPr>
        <w:t>st</w:t>
      </w:r>
      <w:r>
        <w:rPr>
          <w:b/>
          <w:noProof/>
          <w:sz w:val="24"/>
        </w:rPr>
        <w:t xml:space="preserve"> March 2019</w:t>
      </w:r>
    </w:p>
    <w:p w14:paraId="60910DED" w14:textId="77777777" w:rsidR="00E90E49" w:rsidRPr="00CE0424" w:rsidRDefault="00E90E49" w:rsidP="00357380">
      <w:pPr>
        <w:pStyle w:val="3GPPHeader"/>
      </w:pPr>
    </w:p>
    <w:p w14:paraId="37D01C68" w14:textId="244C979E" w:rsidR="00E90E49" w:rsidRPr="002D0237" w:rsidRDefault="00E90E49" w:rsidP="00311702">
      <w:pPr>
        <w:pStyle w:val="3GPPHeader"/>
        <w:rPr>
          <w:sz w:val="22"/>
          <w:szCs w:val="22"/>
          <w:lang w:val="en-US"/>
        </w:rPr>
      </w:pPr>
      <w:r w:rsidRPr="002D0237">
        <w:rPr>
          <w:sz w:val="22"/>
          <w:szCs w:val="22"/>
          <w:lang w:val="en-US"/>
        </w:rPr>
        <w:t>Agenda Item:</w:t>
      </w:r>
      <w:r w:rsidRPr="002D0237">
        <w:rPr>
          <w:sz w:val="22"/>
          <w:szCs w:val="22"/>
          <w:lang w:val="en-US"/>
        </w:rPr>
        <w:tab/>
      </w:r>
      <w:r w:rsidR="00E71410" w:rsidRPr="002D0237">
        <w:rPr>
          <w:sz w:val="22"/>
          <w:szCs w:val="22"/>
          <w:lang w:val="en-US"/>
        </w:rPr>
        <w:t>11.1.</w:t>
      </w:r>
      <w:r w:rsidR="0010531A">
        <w:rPr>
          <w:sz w:val="22"/>
          <w:szCs w:val="22"/>
          <w:lang w:val="en-US"/>
        </w:rPr>
        <w:t>3</w:t>
      </w:r>
    </w:p>
    <w:p w14:paraId="45DE9D6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49F155" w14:textId="06E952E1" w:rsidR="00E90E49" w:rsidRPr="00CE0424" w:rsidRDefault="003D3C45" w:rsidP="00311702">
      <w:pPr>
        <w:pStyle w:val="3GPPHeader"/>
        <w:rPr>
          <w:sz w:val="22"/>
          <w:szCs w:val="22"/>
        </w:rPr>
      </w:pPr>
      <w:r>
        <w:rPr>
          <w:sz w:val="22"/>
          <w:szCs w:val="22"/>
        </w:rPr>
        <w:t>Title:</w:t>
      </w:r>
      <w:r w:rsidR="00E90E49" w:rsidRPr="00CE0424">
        <w:rPr>
          <w:sz w:val="22"/>
          <w:szCs w:val="22"/>
        </w:rPr>
        <w:tab/>
      </w:r>
      <w:r w:rsidR="00123C37" w:rsidRPr="00123C37">
        <w:rPr>
          <w:sz w:val="22"/>
          <w:szCs w:val="22"/>
        </w:rPr>
        <w:t>Handling of link failures in IAB networks</w:t>
      </w:r>
    </w:p>
    <w:p w14:paraId="17BC0D1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D0237">
        <w:rPr>
          <w:sz w:val="22"/>
          <w:szCs w:val="22"/>
        </w:rPr>
        <w:t>Discussion, Decision</w:t>
      </w:r>
    </w:p>
    <w:p w14:paraId="244F0293" w14:textId="77777777" w:rsidR="00E90E49" w:rsidRPr="00CE0424" w:rsidRDefault="00E90E49" w:rsidP="00E90E49"/>
    <w:p w14:paraId="0622855E" w14:textId="77777777" w:rsidR="00E90E49" w:rsidRPr="00CE0424" w:rsidRDefault="00230D18" w:rsidP="00CE0424">
      <w:pPr>
        <w:pStyle w:val="Heading1"/>
      </w:pPr>
      <w:r>
        <w:t>1</w:t>
      </w:r>
      <w:r>
        <w:tab/>
      </w:r>
      <w:r w:rsidR="00E90E49" w:rsidRPr="00CE0424">
        <w:t>Introduction</w:t>
      </w:r>
    </w:p>
    <w:p w14:paraId="756310F5" w14:textId="1138506B" w:rsidR="00477768" w:rsidRPr="00CE0424" w:rsidRDefault="00D74FAD" w:rsidP="00CE0424">
      <w:pPr>
        <w:pStyle w:val="BodyText"/>
      </w:pPr>
      <w:r>
        <w:t xml:space="preserve">This contribution discusses the actions that IAB nodes may need to perform when there is a link problem e.g. RLF. </w:t>
      </w:r>
      <w:r w:rsidR="00C3052A">
        <w:t xml:space="preserve">The contribution proposes to introduce signalling between IAB nodes to indicate whether the IAB node is recovering from a link failure, </w:t>
      </w:r>
      <w:r w:rsidR="00580F1C">
        <w:t>if the link has been recovered, or if connectivity has been lost.</w:t>
      </w:r>
    </w:p>
    <w:p w14:paraId="748E6E7A" w14:textId="77777777" w:rsidR="004000E8" w:rsidRPr="00CE0424" w:rsidRDefault="00230D18" w:rsidP="00CE0424">
      <w:pPr>
        <w:pStyle w:val="Heading1"/>
      </w:pPr>
      <w:bookmarkStart w:id="0" w:name="_Ref178064866"/>
      <w:r>
        <w:t>2</w:t>
      </w:r>
      <w:r>
        <w:tab/>
      </w:r>
      <w:r w:rsidR="004000E8" w:rsidRPr="00CE0424">
        <w:t>Discussion</w:t>
      </w:r>
      <w:bookmarkEnd w:id="0"/>
    </w:p>
    <w:p w14:paraId="348BED36" w14:textId="4182B290" w:rsidR="002F0F26" w:rsidRDefault="002F0F26" w:rsidP="002F0F26">
      <w:pPr>
        <w:pStyle w:val="BodyText"/>
      </w:pPr>
      <w:r>
        <w:t xml:space="preserve">When </w:t>
      </w:r>
      <w:r w:rsidR="004A13C6">
        <w:t xml:space="preserve">data is transmitted via several </w:t>
      </w:r>
      <w:r w:rsidR="002A0D05">
        <w:t xml:space="preserve">IAB nodes </w:t>
      </w:r>
      <w:r w:rsidR="004A13C6">
        <w:t>in network</w:t>
      </w:r>
      <w:r>
        <w:t xml:space="preserve">, any type of failure that interrupts </w:t>
      </w:r>
      <w:r w:rsidR="004A13C6">
        <w:t xml:space="preserve">the </w:t>
      </w:r>
      <w:r>
        <w:t xml:space="preserve">transmission at any </w:t>
      </w:r>
      <w:r w:rsidR="004A13C6">
        <w:t>hop</w:t>
      </w:r>
      <w:r>
        <w:t xml:space="preserve"> in the network may result in buffer overflows and packet losses in other (descendent) nodes. This may be </w:t>
      </w:r>
      <w:r w:rsidR="007E03E7">
        <w:t xml:space="preserve">even more relevant </w:t>
      </w:r>
      <w:r>
        <w:t xml:space="preserve">in nodes which aggregate traffic from </w:t>
      </w:r>
      <w:r w:rsidR="004A13C6">
        <w:t xml:space="preserve">several </w:t>
      </w:r>
      <w:r>
        <w:t>IAB</w:t>
      </w:r>
      <w:r w:rsidR="00E91052">
        <w:t xml:space="preserve"> node</w:t>
      </w:r>
      <w:r w:rsidDel="00E91052">
        <w:t>s</w:t>
      </w:r>
      <w:r>
        <w:t xml:space="preserve"> and/or UEs. </w:t>
      </w:r>
      <w:r w:rsidR="002D3524">
        <w:t>For example</w:t>
      </w:r>
      <w:r w:rsidR="0031014E">
        <w:t>,</w:t>
      </w:r>
      <w:r>
        <w:t xml:space="preserve"> in </w:t>
      </w:r>
      <w:r>
        <w:fldChar w:fldCharType="begin"/>
      </w:r>
      <w:r>
        <w:instrText xml:space="preserve"> REF _Ref527535903 \h </w:instrText>
      </w:r>
      <w:r>
        <w:fldChar w:fldCharType="separate"/>
      </w:r>
      <w:r>
        <w:t xml:space="preserve">Figure </w:t>
      </w:r>
      <w:r>
        <w:rPr>
          <w:noProof/>
        </w:rPr>
        <w:t>1</w:t>
      </w:r>
      <w:r>
        <w:fldChar w:fldCharType="end"/>
      </w:r>
      <w:r>
        <w:t xml:space="preserve">, a transmission failure </w:t>
      </w:r>
      <w:r w:rsidR="004A13C6">
        <w:t xml:space="preserve">between </w:t>
      </w:r>
      <w:r>
        <w:t xml:space="preserve">IAB2 and IAB1 could affect </w:t>
      </w:r>
      <w:r w:rsidR="00E91052">
        <w:t xml:space="preserve">several </w:t>
      </w:r>
      <w:r>
        <w:t>UEs and IAB</w:t>
      </w:r>
      <w:r w:rsidR="004A13C6">
        <w:t xml:space="preserve"> node</w:t>
      </w:r>
      <w:r>
        <w:t xml:space="preserve">s. Unless the failure is resolved quickly, the affected nodes and UEs may experience </w:t>
      </w:r>
      <w:r w:rsidR="004A13C6">
        <w:t xml:space="preserve">drastic </w:t>
      </w:r>
      <w:r>
        <w:t xml:space="preserve">performance </w:t>
      </w:r>
      <w:r w:rsidR="00E91052">
        <w:t>degradation</w:t>
      </w:r>
      <w:r>
        <w:t xml:space="preserve">. One of the </w:t>
      </w:r>
      <w:r w:rsidR="004A13C6">
        <w:t xml:space="preserve">most common </w:t>
      </w:r>
      <w:r w:rsidR="00E91052">
        <w:t xml:space="preserve">causes for </w:t>
      </w:r>
      <w:r>
        <w:t xml:space="preserve">transmission interruption </w:t>
      </w:r>
      <w:r w:rsidR="00F03C39">
        <w:t>pointed out by several com</w:t>
      </w:r>
      <w:r w:rsidR="00AE3D7B">
        <w:t>panies</w:t>
      </w:r>
      <w:r w:rsidR="0031014E">
        <w:t xml:space="preserve"> </w:t>
      </w:r>
      <w:r>
        <w:t xml:space="preserve">is </w:t>
      </w:r>
      <w:r w:rsidR="00DF6EDE">
        <w:t xml:space="preserve">the </w:t>
      </w:r>
      <w:r>
        <w:t>radio link failure (RLF).</w:t>
      </w:r>
    </w:p>
    <w:p w14:paraId="3F43990B" w14:textId="77777777" w:rsidR="00A85720" w:rsidRDefault="00A85720" w:rsidP="002F0F26">
      <w:pPr>
        <w:pStyle w:val="BodyText"/>
      </w:pPr>
    </w:p>
    <w:p w14:paraId="771808F4" w14:textId="77777777" w:rsidR="002F0F26" w:rsidRDefault="002F0F26" w:rsidP="002F0F26">
      <w:pPr>
        <w:pStyle w:val="BodyText"/>
        <w:keepNext/>
      </w:pPr>
      <w:r>
        <w:object w:dxaOrig="13350" w:dyaOrig="6121" w14:anchorId="276A5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22.55pt" o:ole="">
            <v:imagedata r:id="rId13" o:title=""/>
          </v:shape>
          <o:OLEObject Type="Embed" ProgID="Visio.Drawing.15" ShapeID="_x0000_i1025" DrawAspect="Content" ObjectID="_1611677573" r:id="rId14"/>
        </w:object>
      </w:r>
    </w:p>
    <w:p w14:paraId="701C7EC2" w14:textId="77777777" w:rsidR="002F0F26" w:rsidRDefault="002F0F26" w:rsidP="002F0F26">
      <w:pPr>
        <w:pStyle w:val="Caption"/>
        <w:jc w:val="center"/>
      </w:pPr>
      <w:bookmarkStart w:id="1" w:name="_Ref527535903"/>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rPr>
          <w:noProof/>
        </w:rPr>
        <w:t>: Multi-hop IAB network.</w:t>
      </w:r>
    </w:p>
    <w:p w14:paraId="1037DE14" w14:textId="77777777" w:rsidR="002F0F26" w:rsidRDefault="002F0F26" w:rsidP="002F0F26">
      <w:pPr>
        <w:pStyle w:val="BodyText"/>
      </w:pPr>
    </w:p>
    <w:p w14:paraId="4A4F53A5" w14:textId="3A0858AC" w:rsidR="002F0F26" w:rsidRDefault="002F0F26" w:rsidP="002F0F26">
      <w:pPr>
        <w:pStyle w:val="BodyText"/>
      </w:pPr>
      <w:r>
        <w:t xml:space="preserve">In </w:t>
      </w:r>
      <w:r w:rsidR="00C05083">
        <w:t>the</w:t>
      </w:r>
      <w:r w:rsidR="0057588B">
        <w:t xml:space="preserve"> </w:t>
      </w:r>
      <w:r>
        <w:t>example</w:t>
      </w:r>
      <w:r w:rsidR="00C05083">
        <w:t xml:space="preserve"> </w:t>
      </w:r>
      <w:r w:rsidR="00681C7D">
        <w:t>shown in Figure 1</w:t>
      </w:r>
      <w:r>
        <w:t xml:space="preserve">, there is an issue in </w:t>
      </w:r>
      <w:r w:rsidR="00D66AA1">
        <w:t xml:space="preserve">the backhaul </w:t>
      </w:r>
      <w:r w:rsidR="00E91052">
        <w:t xml:space="preserve">link </w:t>
      </w:r>
      <w:r w:rsidR="00681C7D">
        <w:t xml:space="preserve">between IAB 1 and </w:t>
      </w:r>
      <w:r>
        <w:t>IAB2</w:t>
      </w:r>
      <w:r w:rsidR="00681C7D">
        <w:t xml:space="preserve">. </w:t>
      </w:r>
      <w:r w:rsidR="00021C02">
        <w:t xml:space="preserve">This failure could be detected by either or both nodes. </w:t>
      </w:r>
      <w:r w:rsidR="00681C7D">
        <w:t>T</w:t>
      </w:r>
      <w:r w:rsidR="007B4EF0">
        <w:t>emporary halting</w:t>
      </w:r>
      <w:r>
        <w:t xml:space="preserve"> grants</w:t>
      </w:r>
      <w:r w:rsidR="00D66AA1">
        <w:t xml:space="preserve"> to UEs or </w:t>
      </w:r>
      <w:r w:rsidR="00FD7C70">
        <w:t>IAB nodes</w:t>
      </w:r>
      <w:r>
        <w:t xml:space="preserve"> </w:t>
      </w:r>
      <w:r w:rsidDel="004A13C6">
        <w:t xml:space="preserve">by IAB2 </w:t>
      </w:r>
      <w:r w:rsidR="001477F5">
        <w:t>(</w:t>
      </w:r>
      <w:r w:rsidDel="004A13C6">
        <w:t>and</w:t>
      </w:r>
      <w:r w:rsidR="00A56821">
        <w:t>/or</w:t>
      </w:r>
      <w:r w:rsidDel="004A13C6">
        <w:t xml:space="preserve"> </w:t>
      </w:r>
      <w:r w:rsidDel="004A13C6">
        <w:lastRenderedPageBreak/>
        <w:t>other child nodes</w:t>
      </w:r>
      <w:r w:rsidR="001477F5">
        <w:t>)</w:t>
      </w:r>
      <w:r w:rsidR="0034111A">
        <w:t>,</w:t>
      </w:r>
      <w:r w:rsidR="00ED5287">
        <w:t xml:space="preserve"> </w:t>
      </w:r>
      <w:r w:rsidDel="004A13C6">
        <w:t xml:space="preserve">does not solve the </w:t>
      </w:r>
      <w:r w:rsidR="00A56821">
        <w:t>problem</w:t>
      </w:r>
      <w:r>
        <w:t xml:space="preserve">. If IAB2 </w:t>
      </w:r>
      <w:r w:rsidR="00416BF0">
        <w:t>susp</w:t>
      </w:r>
      <w:r w:rsidR="00DA286B">
        <w:t>ends</w:t>
      </w:r>
      <w:r>
        <w:t xml:space="preserve"> grants to IAB4, IAB</w:t>
      </w:r>
      <w:r w:rsidR="007430B9">
        <w:t>4</w:t>
      </w:r>
      <w:r>
        <w:t xml:space="preserve"> may still</w:t>
      </w:r>
      <w:r w:rsidR="004A13C6">
        <w:t xml:space="preserve"> </w:t>
      </w:r>
      <w:r w:rsidR="00DA286B">
        <w:t xml:space="preserve">be </w:t>
      </w:r>
      <w:r>
        <w:t>transmitting Scheduling Requests</w:t>
      </w:r>
      <w:r w:rsidR="00E91052">
        <w:t xml:space="preserve"> (SRs)</w:t>
      </w:r>
      <w:r>
        <w:t xml:space="preserve">. </w:t>
      </w:r>
      <w:r w:rsidDel="00B1068E">
        <w:t>A</w:t>
      </w:r>
      <w:r>
        <w:t xml:space="preserve">fter </w:t>
      </w:r>
      <w:proofErr w:type="gramStart"/>
      <w:r>
        <w:t>a number of</w:t>
      </w:r>
      <w:proofErr w:type="gramEnd"/>
      <w:r>
        <w:t xml:space="preserve"> SR transmissions, </w:t>
      </w:r>
      <w:r w:rsidR="00B54240">
        <w:t>a</w:t>
      </w:r>
      <w:r>
        <w:t xml:space="preserve"> random access </w:t>
      </w:r>
      <w:r w:rsidDel="00B1068E">
        <w:t xml:space="preserve">will be </w:t>
      </w:r>
      <w:r w:rsidR="00B54240">
        <w:t>triggered</w:t>
      </w:r>
      <w:r>
        <w:t>. Also, if configured grants are available, IAB4 may still be transmitting data to IAB2. This could also lead to buffer overflows in IAB2. Similar behaviour applies to IAB4 and its descendant IAB nodes</w:t>
      </w:r>
      <w:r w:rsidR="009C428C">
        <w:t xml:space="preserve"> as well as to </w:t>
      </w:r>
      <w:r w:rsidR="002D037F">
        <w:t>IAB1.</w:t>
      </w:r>
      <w:r w:rsidR="009C428C">
        <w:t xml:space="preserve"> IAB1 should prevent that </w:t>
      </w:r>
      <w:r w:rsidR="005F4653">
        <w:t>the donor DU delivers more data to I</w:t>
      </w:r>
      <w:r w:rsidR="00576B9F">
        <w:t>A</w:t>
      </w:r>
      <w:r w:rsidR="005F4653">
        <w:t xml:space="preserve">B1. </w:t>
      </w:r>
    </w:p>
    <w:p w14:paraId="15DD5E6F" w14:textId="13E406B8" w:rsidR="002F0F26" w:rsidRDefault="002F0F26" w:rsidP="002F0F26">
      <w:pPr>
        <w:pStyle w:val="BodyText"/>
      </w:pPr>
      <w:r>
        <w:t xml:space="preserve">In the PDCP layer, when a PDCP SDU is received by the transmitter, the discard timer is started. At the receiver side, when a PDCP PDU is received out of order, the t-reordering is started. If data is </w:t>
      </w:r>
      <w:r w:rsidR="00A33136">
        <w:t>stuck</w:t>
      </w:r>
      <w:r w:rsidR="0073265D">
        <w:t xml:space="preserve"> in intermediate IAB nodes</w:t>
      </w:r>
      <w:r>
        <w:t xml:space="preserve">, e.g. in IAB2, there is a risk that these timers expire. </w:t>
      </w:r>
      <w:r w:rsidR="00C6747B">
        <w:t>Similar</w:t>
      </w:r>
      <w:r w:rsidR="0006021E">
        <w:t>ly</w:t>
      </w:r>
      <w:r w:rsidR="00C6747B">
        <w:t>, i</w:t>
      </w:r>
      <w:r>
        <w:t xml:space="preserve">n the RLC layer, several timers </w:t>
      </w:r>
      <w:r w:rsidR="00FA4712">
        <w:t>will</w:t>
      </w:r>
      <w:r>
        <w:t xml:space="preserve"> </w:t>
      </w:r>
      <w:r w:rsidR="00FA4712">
        <w:t xml:space="preserve">be </w:t>
      </w:r>
      <w:r>
        <w:t>running e.g. t-</w:t>
      </w:r>
      <w:proofErr w:type="spellStart"/>
      <w:r>
        <w:t>pollRetransmit</w:t>
      </w:r>
      <w:proofErr w:type="spellEnd"/>
      <w:r>
        <w:t>, t-reassembly, t-</w:t>
      </w:r>
      <w:proofErr w:type="spellStart"/>
      <w:r>
        <w:t>prohibitStatus</w:t>
      </w:r>
      <w:proofErr w:type="spellEnd"/>
      <w:r>
        <w:t xml:space="preserve">. If </w:t>
      </w:r>
      <w:r w:rsidR="00FA4712">
        <w:t xml:space="preserve">IAB2 experienced a link failure, </w:t>
      </w:r>
      <w:r>
        <w:t xml:space="preserve">these timers </w:t>
      </w:r>
      <w:r w:rsidR="00FA4712">
        <w:t xml:space="preserve">will eventually </w:t>
      </w:r>
      <w:r>
        <w:t>expire in IAB</w:t>
      </w:r>
      <w:r w:rsidR="00BD751D">
        <w:t>1 and</w:t>
      </w:r>
      <w:r>
        <w:t xml:space="preserve"> IAB2.</w:t>
      </w:r>
    </w:p>
    <w:p w14:paraId="7D11E183" w14:textId="28325A27" w:rsidR="00935980" w:rsidRDefault="002F0F26" w:rsidP="002F0F26">
      <w:pPr>
        <w:pStyle w:val="BodyText"/>
      </w:pPr>
      <w:r>
        <w:t>When these timers in PDCP or RLC expire, the actions typically imply to move the transmitting/receiving window and/or discard data which lead</w:t>
      </w:r>
      <w:r w:rsidR="00935980" w:rsidDel="00B1068E">
        <w:t>s</w:t>
      </w:r>
      <w:r>
        <w:t xml:space="preserve"> </w:t>
      </w:r>
      <w:r w:rsidR="00935980">
        <w:t xml:space="preserve">to packet loses. It is then </w:t>
      </w:r>
      <w:r>
        <w:t xml:space="preserve">important </w:t>
      </w:r>
      <w:r w:rsidR="00935980">
        <w:t xml:space="preserve">that, while the </w:t>
      </w:r>
      <w:r w:rsidR="007806B2">
        <w:t>IAB2</w:t>
      </w:r>
      <w:r w:rsidR="00464B41">
        <w:t xml:space="preserve"> node</w:t>
      </w:r>
      <w:r w:rsidR="007806B2">
        <w:t xml:space="preserve"> </w:t>
      </w:r>
      <w:r w:rsidR="00935980">
        <w:t xml:space="preserve">is trying to recover from a failure, </w:t>
      </w:r>
      <w:r>
        <w:t xml:space="preserve">timers </w:t>
      </w:r>
      <w:r w:rsidR="00935980">
        <w:t xml:space="preserve">do not </w:t>
      </w:r>
      <w:r>
        <w:t xml:space="preserve">start expiring, and </w:t>
      </w:r>
      <w:r w:rsidR="00935980">
        <w:t xml:space="preserve">that </w:t>
      </w:r>
      <w:r w:rsidR="00503405">
        <w:t xml:space="preserve">the children </w:t>
      </w:r>
      <w:r>
        <w:t xml:space="preserve">IAB nodes </w:t>
      </w:r>
      <w:r w:rsidR="00935980">
        <w:t xml:space="preserve">do not </w:t>
      </w:r>
      <w:r>
        <w:t>continuously transmit Scheduling Requests</w:t>
      </w:r>
      <w:r w:rsidR="00953B7A">
        <w:t xml:space="preserve"> if grants are not issued during </w:t>
      </w:r>
      <w:proofErr w:type="gramStart"/>
      <w:r w:rsidR="00953B7A">
        <w:t>a period of time</w:t>
      </w:r>
      <w:proofErr w:type="gramEnd"/>
      <w:r w:rsidR="00953B7A">
        <w:t>.</w:t>
      </w:r>
      <w:r w:rsidR="00953B7A" w:rsidDel="00953B7A">
        <w:t xml:space="preserve"> </w:t>
      </w:r>
    </w:p>
    <w:p w14:paraId="12AFF059" w14:textId="5BABC531" w:rsidR="0062632E" w:rsidRDefault="007C0C78" w:rsidP="002F0F26">
      <w:pPr>
        <w:pStyle w:val="BodyText"/>
      </w:pPr>
      <w:r>
        <w:t>It is desired</w:t>
      </w:r>
      <w:r w:rsidR="001D5957">
        <w:t xml:space="preserve"> that the link is recovered before these timers expire; however, this </w:t>
      </w:r>
      <w:r w:rsidR="00607B69">
        <w:t xml:space="preserve">might not always </w:t>
      </w:r>
      <w:r w:rsidR="001D5957">
        <w:t xml:space="preserve">be </w:t>
      </w:r>
      <w:proofErr w:type="gramStart"/>
      <w:r w:rsidR="00607B69">
        <w:t>possible</w:t>
      </w:r>
      <w:proofErr w:type="gramEnd"/>
      <w:r w:rsidR="007924A5">
        <w:t xml:space="preserve"> but it would be beneficial</w:t>
      </w:r>
      <w:r w:rsidR="00BB2D7C">
        <w:t xml:space="preserve">, nevertheless, </w:t>
      </w:r>
      <w:r w:rsidR="007924A5">
        <w:t>to avoid packet losses</w:t>
      </w:r>
      <w:r w:rsidR="00BB2D7C">
        <w:t>.</w:t>
      </w:r>
      <w:r w:rsidR="006E6347">
        <w:t xml:space="preserve"> Timer</w:t>
      </w:r>
      <w:r w:rsidR="00607B69">
        <w:t>s</w:t>
      </w:r>
      <w:r w:rsidR="006E6347">
        <w:t xml:space="preserve"> could be </w:t>
      </w:r>
      <w:r w:rsidR="00F36A3D">
        <w:t>configured</w:t>
      </w:r>
      <w:r w:rsidR="006E6347">
        <w:t xml:space="preserve"> with larger </w:t>
      </w:r>
      <w:proofErr w:type="gramStart"/>
      <w:r w:rsidR="006E6347">
        <w:t>values</w:t>
      </w:r>
      <w:proofErr w:type="gramEnd"/>
      <w:r w:rsidR="006E6347">
        <w:t xml:space="preserve"> but </w:t>
      </w:r>
      <w:r w:rsidR="001D5957">
        <w:t xml:space="preserve">this solution has other impacts e.g. </w:t>
      </w:r>
      <w:r w:rsidR="00F36A3D">
        <w:t xml:space="preserve">larger </w:t>
      </w:r>
      <w:r w:rsidR="001D5957">
        <w:t>memory</w:t>
      </w:r>
      <w:r w:rsidR="00F36A3D">
        <w:t xml:space="preserve"> requirements</w:t>
      </w:r>
      <w:r w:rsidR="001D5957">
        <w:t xml:space="preserve">. </w:t>
      </w:r>
      <w:r w:rsidR="00F36A3D">
        <w:t xml:space="preserve">Another </w:t>
      </w:r>
      <w:r w:rsidR="00FE07F8">
        <w:t xml:space="preserve">solution could be to stop </w:t>
      </w:r>
      <w:r w:rsidR="00F36A3D">
        <w:t xml:space="preserve">these timers </w:t>
      </w:r>
      <w:r w:rsidR="0039315B">
        <w:t xml:space="preserve">during the </w:t>
      </w:r>
      <w:r w:rsidR="009A086D">
        <w:t>f</w:t>
      </w:r>
      <w:r w:rsidR="009B5CBA">
        <w:t>ailure recovery process</w:t>
      </w:r>
      <w:r w:rsidR="00BB2D7C">
        <w:t xml:space="preserve"> (note that this contribution does not aim at establishing the actions that a</w:t>
      </w:r>
      <w:r w:rsidR="00FE6B79">
        <w:t>n</w:t>
      </w:r>
      <w:r w:rsidR="00BB2D7C">
        <w:t xml:space="preserve"> IAB node must do)</w:t>
      </w:r>
      <w:r w:rsidR="00D97510">
        <w:t xml:space="preserve">. </w:t>
      </w:r>
    </w:p>
    <w:p w14:paraId="3DA7B22A" w14:textId="67B8DCF0" w:rsidR="00D02A89" w:rsidRDefault="00EE1805" w:rsidP="002F0F26">
      <w:pPr>
        <w:pStyle w:val="BodyText"/>
      </w:pPr>
      <w:r>
        <w:t>Regardless of the actions that a</w:t>
      </w:r>
      <w:r w:rsidR="00FE6B79">
        <w:t>n</w:t>
      </w:r>
      <w:r>
        <w:t xml:space="preserve"> IAB node would apply, an indication needs to be trigger</w:t>
      </w:r>
      <w:r w:rsidR="00881E7C">
        <w:t>ed</w:t>
      </w:r>
      <w:r>
        <w:t xml:space="preserve"> </w:t>
      </w:r>
      <w:r w:rsidR="00881E7C">
        <w:t xml:space="preserve">and </w:t>
      </w:r>
      <w:r w:rsidR="002F0F26">
        <w:t>transmit</w:t>
      </w:r>
      <w:r w:rsidR="00881E7C">
        <w:t>ted</w:t>
      </w:r>
      <w:r w:rsidR="002F0F26">
        <w:t xml:space="preserve"> to its child</w:t>
      </w:r>
      <w:r w:rsidR="00CC5CA9">
        <w:t xml:space="preserve">ren IAB nodes </w:t>
      </w:r>
      <w:r w:rsidR="002F0F26">
        <w:t xml:space="preserve">indicating the </w:t>
      </w:r>
      <w:r w:rsidR="00B1068E">
        <w:t xml:space="preserve">backhaul </w:t>
      </w:r>
      <w:r w:rsidR="002F0F26">
        <w:t>link failure</w:t>
      </w:r>
      <w:r w:rsidR="00881E7C">
        <w:t>. T</w:t>
      </w:r>
      <w:r w:rsidR="002F0F26">
        <w:t xml:space="preserve">he nodes receiving such indication </w:t>
      </w:r>
      <w:r w:rsidR="00881E7C">
        <w:t>can then perform the corresponding actions such as the ones outlined in this contribution.</w:t>
      </w:r>
      <w:r w:rsidR="0098116F">
        <w:t xml:space="preserve"> However, other actions are also possible.</w:t>
      </w:r>
    </w:p>
    <w:p w14:paraId="73631985" w14:textId="262DD6D6" w:rsidR="002F0F26" w:rsidRDefault="00935980" w:rsidP="002F0F26">
      <w:pPr>
        <w:pStyle w:val="BodyText"/>
      </w:pPr>
      <w:r>
        <w:t xml:space="preserve">Once the </w:t>
      </w:r>
      <w:r w:rsidR="00CB02EB">
        <w:t xml:space="preserve">recovery process has been </w:t>
      </w:r>
      <w:r w:rsidR="004073DD">
        <w:t xml:space="preserve">successfully </w:t>
      </w:r>
      <w:r w:rsidR="00CB02EB">
        <w:t>completed</w:t>
      </w:r>
      <w:r w:rsidR="00054F83">
        <w:t xml:space="preserve"> [1]</w:t>
      </w:r>
      <w:r w:rsidR="002F0F26">
        <w:t xml:space="preserve">, the </w:t>
      </w:r>
      <w:r w:rsidR="004073DD">
        <w:t xml:space="preserve">IAB </w:t>
      </w:r>
      <w:r w:rsidR="002F0F26">
        <w:t xml:space="preserve">node </w:t>
      </w:r>
      <w:r w:rsidR="00FE07F8">
        <w:t xml:space="preserve">that sent the original failure indication </w:t>
      </w:r>
      <w:r w:rsidR="002F0F26">
        <w:t xml:space="preserve">could indicate </w:t>
      </w:r>
      <w:r w:rsidR="00CC5CA9">
        <w:t xml:space="preserve">to </w:t>
      </w:r>
      <w:r w:rsidR="002F0F26">
        <w:t xml:space="preserve">child </w:t>
      </w:r>
      <w:r w:rsidR="00CC5CA9">
        <w:t xml:space="preserve">IAB nodes </w:t>
      </w:r>
      <w:r w:rsidR="002F0F26">
        <w:t>to resume the transmissions</w:t>
      </w:r>
      <w:r w:rsidR="00FE07F8">
        <w:t xml:space="preserve"> and </w:t>
      </w:r>
      <w:r w:rsidR="006F70DC">
        <w:t xml:space="preserve">continue </w:t>
      </w:r>
      <w:r w:rsidR="00FE07F8">
        <w:t>the timers</w:t>
      </w:r>
      <w:r w:rsidR="002F0F26">
        <w:t>.</w:t>
      </w:r>
      <w:r w:rsidR="000C4495">
        <w:t xml:space="preserve"> Since th</w:t>
      </w:r>
      <w:r w:rsidR="00502CB5">
        <w:t xml:space="preserve">is indication would </w:t>
      </w:r>
      <w:r w:rsidR="000A1D57">
        <w:t xml:space="preserve">be between </w:t>
      </w:r>
      <w:r w:rsidR="004B1868">
        <w:t xml:space="preserve">IAB </w:t>
      </w:r>
      <w:r w:rsidR="00502CB5">
        <w:t>node</w:t>
      </w:r>
      <w:r w:rsidR="000A1D57">
        <w:t>s</w:t>
      </w:r>
      <w:r w:rsidR="00502CB5">
        <w:t xml:space="preserve"> </w:t>
      </w:r>
      <w:r w:rsidR="005B38DD">
        <w:t xml:space="preserve">but </w:t>
      </w:r>
      <w:r w:rsidR="00502CB5">
        <w:t>no interface is currently specified for this purpose</w:t>
      </w:r>
      <w:r w:rsidR="00C008F6">
        <w:t>,</w:t>
      </w:r>
      <w:r w:rsidR="00502CB5">
        <w:t xml:space="preserve"> this indication may </w:t>
      </w:r>
      <w:r w:rsidR="005F42CF">
        <w:t xml:space="preserve">need to </w:t>
      </w:r>
      <w:r w:rsidR="00502CB5">
        <w:t xml:space="preserve">be carried in one of the </w:t>
      </w:r>
      <w:r w:rsidR="00E96A91">
        <w:t xml:space="preserve">IAB node </w:t>
      </w:r>
      <w:r w:rsidR="00502CB5">
        <w:t>layers: MAC, RLC, or the new</w:t>
      </w:r>
      <w:r w:rsidR="00DE267B">
        <w:t>ly added</w:t>
      </w:r>
      <w:r w:rsidR="00502CB5">
        <w:t xml:space="preserve"> </w:t>
      </w:r>
      <w:r w:rsidR="006A261B">
        <w:t xml:space="preserve">Adaptation </w:t>
      </w:r>
      <w:r w:rsidR="00502CB5">
        <w:t xml:space="preserve">layer. </w:t>
      </w:r>
      <w:r w:rsidR="00E56165">
        <w:t>Since</w:t>
      </w:r>
      <w:r w:rsidR="00B958CA">
        <w:t xml:space="preserve"> Adaptation layer </w:t>
      </w:r>
      <w:r w:rsidR="00B3742C">
        <w:t xml:space="preserve">is added </w:t>
      </w:r>
      <w:proofErr w:type="gramStart"/>
      <w:r w:rsidR="00B3742C">
        <w:t>for the purpose of</w:t>
      </w:r>
      <w:proofErr w:type="gramEnd"/>
      <w:r w:rsidR="00B3742C">
        <w:t xml:space="preserve"> pr</w:t>
      </w:r>
      <w:r w:rsidR="006B7388">
        <w:t xml:space="preserve">oviding </w:t>
      </w:r>
      <w:r w:rsidR="00E17C21">
        <w:t>the</w:t>
      </w:r>
      <w:r w:rsidR="0011082B">
        <w:t xml:space="preserve"> new</w:t>
      </w:r>
      <w:r w:rsidR="00E17C21">
        <w:t xml:space="preserve"> functions require</w:t>
      </w:r>
      <w:r w:rsidR="006954E0">
        <w:t xml:space="preserve">d </w:t>
      </w:r>
      <w:r w:rsidR="0011082B">
        <w:t>in</w:t>
      </w:r>
      <w:r w:rsidR="006954E0">
        <w:t xml:space="preserve"> IAB network</w:t>
      </w:r>
      <w:r w:rsidR="009759D2">
        <w:t>s</w:t>
      </w:r>
      <w:r w:rsidR="00DB1CB0">
        <w:t xml:space="preserve">, this layer </w:t>
      </w:r>
      <w:r w:rsidR="00FE07F8">
        <w:t>seems to be the most viable option</w:t>
      </w:r>
      <w:r w:rsidR="006B3774">
        <w:t>.</w:t>
      </w:r>
      <w:r w:rsidR="005F42CF">
        <w:t xml:space="preserve"> </w:t>
      </w:r>
    </w:p>
    <w:p w14:paraId="6422A409" w14:textId="273F167A" w:rsidR="002F0F26" w:rsidRDefault="005F42CF" w:rsidP="002F0F26">
      <w:pPr>
        <w:pStyle w:val="BodyText"/>
      </w:pPr>
      <w:r>
        <w:t>There may be cases too in which a node cannot recover the link. In this case, the given node could indicate to the child node(s) t</w:t>
      </w:r>
      <w:r w:rsidR="003F560D">
        <w:t xml:space="preserve">hat the link is not recovered. This could lead to the </w:t>
      </w:r>
      <w:r w:rsidR="00F71DEC">
        <w:t xml:space="preserve">child </w:t>
      </w:r>
      <w:r w:rsidR="003F560D">
        <w:t>node to initiate its own process to find connectivity.</w:t>
      </w:r>
    </w:p>
    <w:p w14:paraId="0E20F2FB" w14:textId="1C0C0AE6" w:rsidR="002F0F26" w:rsidRDefault="00B56D0C" w:rsidP="002F0F26">
      <w:pPr>
        <w:pStyle w:val="Proposal"/>
      </w:pPr>
      <w:bookmarkStart w:id="2" w:name="_Toc528872950"/>
      <w:bookmarkStart w:id="3" w:name="_Toc1064759"/>
      <w:r>
        <w:t xml:space="preserve">An </w:t>
      </w:r>
      <w:r w:rsidR="002F0F26">
        <w:t>IAB node should be able to indicate to child/</w:t>
      </w:r>
      <w:r w:rsidR="002F0F26" w:rsidRPr="00B54240">
        <w:t>parent</w:t>
      </w:r>
      <w:r w:rsidR="002F0F26">
        <w:t xml:space="preserve"> nodes</w:t>
      </w:r>
      <w:r w:rsidR="00023266">
        <w:t>:</w:t>
      </w:r>
      <w:r w:rsidR="002F0F26">
        <w:t xml:space="preserve"> 1) </w:t>
      </w:r>
      <w:r w:rsidR="00DF776A">
        <w:t xml:space="preserve">that </w:t>
      </w:r>
      <w:r>
        <w:t xml:space="preserve">it </w:t>
      </w:r>
      <w:r w:rsidR="009759D2">
        <w:t xml:space="preserve">has experienced link failure and </w:t>
      </w:r>
      <w:r w:rsidR="00DA3563">
        <w:t xml:space="preserve">is </w:t>
      </w:r>
      <w:r w:rsidR="009759D2">
        <w:t xml:space="preserve">trying to </w:t>
      </w:r>
      <w:r w:rsidR="00036D30">
        <w:t xml:space="preserve">recover from </w:t>
      </w:r>
      <w:r w:rsidR="009759D2">
        <w:t>it</w:t>
      </w:r>
      <w:r w:rsidR="003F560D">
        <w:t>,</w:t>
      </w:r>
      <w:r w:rsidR="002F0F26">
        <w:t xml:space="preserve"> 2) </w:t>
      </w:r>
      <w:r w:rsidR="00DF776A">
        <w:t xml:space="preserve">that </w:t>
      </w:r>
      <w:r w:rsidR="00023266">
        <w:t xml:space="preserve">the link has </w:t>
      </w:r>
      <w:r w:rsidR="002F0F26">
        <w:t>recovered</w:t>
      </w:r>
      <w:r w:rsidR="003F560D">
        <w:t xml:space="preserve">, </w:t>
      </w:r>
      <w:r w:rsidR="00036D30">
        <w:t xml:space="preserve">and </w:t>
      </w:r>
      <w:r w:rsidR="003F560D">
        <w:t>3)</w:t>
      </w:r>
      <w:r w:rsidR="00DF776A">
        <w:t xml:space="preserve"> that</w:t>
      </w:r>
      <w:r w:rsidR="003F560D">
        <w:t xml:space="preserve"> </w:t>
      </w:r>
      <w:r w:rsidR="00023266">
        <w:t xml:space="preserve">the connectivity </w:t>
      </w:r>
      <w:r w:rsidR="00797DEA">
        <w:t>is lost.</w:t>
      </w:r>
      <w:bookmarkEnd w:id="2"/>
      <w:bookmarkEnd w:id="3"/>
    </w:p>
    <w:p w14:paraId="51DDDE75" w14:textId="7263E0CE" w:rsidR="006B3774" w:rsidRDefault="006B3774" w:rsidP="002F0F26">
      <w:pPr>
        <w:pStyle w:val="Proposal"/>
      </w:pPr>
      <w:bookmarkStart w:id="4" w:name="_Toc1064760"/>
      <w:r>
        <w:t>Adaptation layer should carry these indications.</w:t>
      </w:r>
      <w:bookmarkEnd w:id="4"/>
    </w:p>
    <w:p w14:paraId="21164082" w14:textId="21658B84" w:rsidR="002F0F26" w:rsidRDefault="00A52EA4" w:rsidP="002F0F26">
      <w:pPr>
        <w:pStyle w:val="Proposal"/>
      </w:pPr>
      <w:bookmarkStart w:id="5" w:name="_Toc528872951"/>
      <w:bookmarkStart w:id="6" w:name="_Toc1064761"/>
      <w:r>
        <w:t>IAB n</w:t>
      </w:r>
      <w:r w:rsidR="002F0F26">
        <w:t>odes receiving such indication</w:t>
      </w:r>
      <w:r w:rsidR="0027303F">
        <w:t>s</w:t>
      </w:r>
      <w:r w:rsidR="002F0F26">
        <w:t xml:space="preserve"> </w:t>
      </w:r>
      <w:r w:rsidR="004846B0">
        <w:t>may</w:t>
      </w:r>
      <w:r w:rsidR="002F0F26">
        <w:t xml:space="preserve"> halt or resume some of the </w:t>
      </w:r>
      <w:r w:rsidR="002E0372">
        <w:t xml:space="preserve">L2 </w:t>
      </w:r>
      <w:r w:rsidR="002F0F26">
        <w:t>processes.</w:t>
      </w:r>
      <w:bookmarkEnd w:id="5"/>
      <w:bookmarkEnd w:id="6"/>
    </w:p>
    <w:p w14:paraId="334DB772" w14:textId="77777777" w:rsidR="00C01F33" w:rsidRPr="00CE0424" w:rsidRDefault="00F12B1D" w:rsidP="00CE0424">
      <w:pPr>
        <w:pStyle w:val="Heading1"/>
      </w:pPr>
      <w:bookmarkStart w:id="7" w:name="_Toc864575"/>
      <w:bookmarkStart w:id="8" w:name="_Toc955053"/>
      <w:bookmarkEnd w:id="7"/>
      <w:bookmarkEnd w:id="8"/>
      <w:r>
        <w:t>4</w:t>
      </w:r>
      <w:r>
        <w:tab/>
      </w:r>
      <w:r w:rsidR="00C01F33" w:rsidRPr="00CE0424">
        <w:t>Conclusion</w:t>
      </w:r>
    </w:p>
    <w:p w14:paraId="2ED9109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9" w:name="_GoBack"/>
    <w:bookmarkEnd w:id="9"/>
    <w:p w14:paraId="052C08A9" w14:textId="3973A250" w:rsidR="00DA356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64759" w:history="1">
        <w:r w:rsidR="00DA3563" w:rsidRPr="00855BB0">
          <w:rPr>
            <w:rStyle w:val="Hyperlink"/>
            <w:noProof/>
          </w:rPr>
          <w:t>Proposal 1</w:t>
        </w:r>
        <w:r w:rsidR="00DA3563">
          <w:rPr>
            <w:rFonts w:asciiTheme="minorHAnsi" w:eastAsiaTheme="minorEastAsia" w:hAnsiTheme="minorHAnsi" w:cstheme="minorBidi"/>
            <w:b w:val="0"/>
            <w:noProof/>
            <w:sz w:val="22"/>
            <w:szCs w:val="22"/>
            <w:lang w:val="sv-SE" w:eastAsia="sv-SE"/>
          </w:rPr>
          <w:tab/>
        </w:r>
        <w:r w:rsidR="00DA3563" w:rsidRPr="00855BB0">
          <w:rPr>
            <w:rStyle w:val="Hyperlink"/>
            <w:noProof/>
          </w:rPr>
          <w:t>An IAB node should be able to indicate to child/parent nodes: 1) that it has experienced link failure and is trying to recover from it, 2) that the link has recovered, and 3) that the connectivity is lost.</w:t>
        </w:r>
      </w:hyperlink>
    </w:p>
    <w:p w14:paraId="0554F2D8" w14:textId="7C5A5435" w:rsidR="00DA3563" w:rsidRDefault="00DA356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64760" w:history="1">
        <w:r w:rsidRPr="00855BB0">
          <w:rPr>
            <w:rStyle w:val="Hyperlink"/>
            <w:noProof/>
          </w:rPr>
          <w:t>Proposal 2</w:t>
        </w:r>
        <w:r>
          <w:rPr>
            <w:rFonts w:asciiTheme="minorHAnsi" w:eastAsiaTheme="minorEastAsia" w:hAnsiTheme="minorHAnsi" w:cstheme="minorBidi"/>
            <w:b w:val="0"/>
            <w:noProof/>
            <w:sz w:val="22"/>
            <w:szCs w:val="22"/>
            <w:lang w:val="sv-SE" w:eastAsia="sv-SE"/>
          </w:rPr>
          <w:tab/>
        </w:r>
        <w:r w:rsidRPr="00855BB0">
          <w:rPr>
            <w:rStyle w:val="Hyperlink"/>
            <w:noProof/>
          </w:rPr>
          <w:t>Adaptation layer should carry these indications.</w:t>
        </w:r>
      </w:hyperlink>
    </w:p>
    <w:p w14:paraId="26F50BD5" w14:textId="09C3BA09" w:rsidR="00DA3563" w:rsidRDefault="00DA356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64761" w:history="1">
        <w:r w:rsidRPr="00855BB0">
          <w:rPr>
            <w:rStyle w:val="Hyperlink"/>
            <w:noProof/>
          </w:rPr>
          <w:t>Proposal 3</w:t>
        </w:r>
        <w:r>
          <w:rPr>
            <w:rFonts w:asciiTheme="minorHAnsi" w:eastAsiaTheme="minorEastAsia" w:hAnsiTheme="minorHAnsi" w:cstheme="minorBidi"/>
            <w:b w:val="0"/>
            <w:noProof/>
            <w:sz w:val="22"/>
            <w:szCs w:val="22"/>
            <w:lang w:val="sv-SE" w:eastAsia="sv-SE"/>
          </w:rPr>
          <w:tab/>
        </w:r>
        <w:r w:rsidRPr="00855BB0">
          <w:rPr>
            <w:rStyle w:val="Hyperlink"/>
            <w:noProof/>
          </w:rPr>
          <w:t>IAB nodes receiving such indications may halt or resume some of the L2 processes.</w:t>
        </w:r>
      </w:hyperlink>
    </w:p>
    <w:p w14:paraId="5A834946" w14:textId="247DB240" w:rsidR="006E1C82" w:rsidRPr="00CE0424" w:rsidRDefault="006E1C82" w:rsidP="002D0237">
      <w:pPr>
        <w:pStyle w:val="TableofFigures"/>
        <w:rPr>
          <w:bCs/>
        </w:rPr>
      </w:pPr>
      <w:r>
        <w:rPr>
          <w:b w:val="0"/>
          <w:bCs/>
          <w:lang w:val="en-US"/>
        </w:rPr>
        <w:fldChar w:fldCharType="end"/>
      </w:r>
    </w:p>
    <w:p w14:paraId="01ED8DE4" w14:textId="77777777" w:rsidR="00F507D1" w:rsidRPr="00CE0424" w:rsidRDefault="00F12B1D" w:rsidP="00CE0424">
      <w:pPr>
        <w:pStyle w:val="Heading1"/>
      </w:pPr>
      <w:bookmarkStart w:id="10" w:name="_In-sequence_SDU_delivery"/>
      <w:bookmarkEnd w:id="10"/>
      <w:r>
        <w:t>5</w:t>
      </w:r>
      <w:r>
        <w:tab/>
      </w:r>
      <w:r w:rsidR="00F507D1" w:rsidRPr="00CE0424">
        <w:t>References</w:t>
      </w:r>
    </w:p>
    <w:p w14:paraId="11691D27" w14:textId="2845C770" w:rsidR="005F3025" w:rsidRPr="00C33B51" w:rsidRDefault="00054F83" w:rsidP="00311702">
      <w:pPr>
        <w:pStyle w:val="Reference"/>
      </w:pPr>
      <w:bookmarkStart w:id="11" w:name="_Ref174151459"/>
      <w:bookmarkStart w:id="12" w:name="_Ref189809556"/>
      <w:r w:rsidRPr="00C33B51">
        <w:t>R3-</w:t>
      </w:r>
      <w:r w:rsidR="007A6C47" w:rsidRPr="00C33B51">
        <w:t>1</w:t>
      </w:r>
      <w:r w:rsidR="007A6C47" w:rsidRPr="00C33B51">
        <w:rPr>
          <w:lang w:eastAsia="sv-SE"/>
        </w:rPr>
        <w:t>90363</w:t>
      </w:r>
      <w:r w:rsidR="005F3025" w:rsidRPr="00C33B51">
        <w:t xml:space="preserve">, </w:t>
      </w:r>
      <w:r w:rsidR="007A6C47" w:rsidRPr="00C33B51">
        <w:rPr>
          <w:lang w:val="en-US" w:eastAsia="sv-SE"/>
        </w:rPr>
        <w:t xml:space="preserve">Recovery </w:t>
      </w:r>
      <w:proofErr w:type="gramStart"/>
      <w:r w:rsidR="007A6C47" w:rsidRPr="00C33B51">
        <w:rPr>
          <w:lang w:val="en-US" w:eastAsia="sv-SE"/>
        </w:rPr>
        <w:t>From</w:t>
      </w:r>
      <w:proofErr w:type="gramEnd"/>
      <w:r w:rsidR="007A6C47" w:rsidRPr="00C33B51">
        <w:rPr>
          <w:lang w:val="en-US" w:eastAsia="sv-SE"/>
        </w:rPr>
        <w:t xml:space="preserve"> Link Failure in IAB</w:t>
      </w:r>
      <w:r w:rsidR="0027303F">
        <w:rPr>
          <w:lang w:val="en-US" w:eastAsia="sv-SE"/>
        </w:rPr>
        <w:t>, Ericsson, RAN3 #</w:t>
      </w:r>
      <w:r w:rsidR="002374D0">
        <w:rPr>
          <w:lang w:val="en-US" w:eastAsia="sv-SE"/>
        </w:rPr>
        <w:t>103, Feb 2019, Athens, Greece</w:t>
      </w:r>
    </w:p>
    <w:bookmarkEnd w:id="11"/>
    <w:bookmarkEnd w:id="12"/>
    <w:p w14:paraId="1A32C998"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C3FA0" w14:textId="77777777" w:rsidR="00854A6D" w:rsidRDefault="00854A6D">
      <w:r>
        <w:separator/>
      </w:r>
    </w:p>
  </w:endnote>
  <w:endnote w:type="continuationSeparator" w:id="0">
    <w:p w14:paraId="02151484" w14:textId="77777777" w:rsidR="00854A6D" w:rsidRDefault="00854A6D">
      <w:r>
        <w:continuationSeparator/>
      </w:r>
    </w:p>
  </w:endnote>
  <w:endnote w:type="continuationNotice" w:id="1">
    <w:p w14:paraId="638B9284" w14:textId="77777777" w:rsidR="00854A6D" w:rsidRDefault="00854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272D2A" w:rsidRDefault="00272D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F639F" w14:textId="77777777" w:rsidR="00854A6D" w:rsidRDefault="00854A6D">
      <w:r>
        <w:separator/>
      </w:r>
    </w:p>
  </w:footnote>
  <w:footnote w:type="continuationSeparator" w:id="0">
    <w:p w14:paraId="2782A2F2" w14:textId="77777777" w:rsidR="00854A6D" w:rsidRDefault="00854A6D">
      <w:r>
        <w:continuationSeparator/>
      </w:r>
    </w:p>
  </w:footnote>
  <w:footnote w:type="continuationNotice" w:id="1">
    <w:p w14:paraId="1AE21FA4" w14:textId="77777777" w:rsidR="00854A6D" w:rsidRDefault="00854A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272D2A" w:rsidRDefault="00272D2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4"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4"/>
  </w:num>
  <w:num w:numId="6">
    <w:abstractNumId w:val="21"/>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1"/>
  </w:num>
  <w:num w:numId="17">
    <w:abstractNumId w:val="8"/>
  </w:num>
  <w:num w:numId="18">
    <w:abstractNumId w:val="9"/>
  </w:num>
  <w:num w:numId="19">
    <w:abstractNumId w:val="4"/>
  </w:num>
  <w:num w:numId="20">
    <w:abstractNumId w:val="37"/>
  </w:num>
  <w:num w:numId="21">
    <w:abstractNumId w:val="17"/>
  </w:num>
  <w:num w:numId="22">
    <w:abstractNumId w:val="35"/>
  </w:num>
  <w:num w:numId="23">
    <w:abstractNumId w:val="29"/>
  </w:num>
  <w:num w:numId="24">
    <w:abstractNumId w:val="7"/>
  </w:num>
  <w:num w:numId="25">
    <w:abstractNumId w:val="5"/>
  </w:num>
  <w:num w:numId="26">
    <w:abstractNumId w:val="11"/>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5"/>
  </w:num>
  <w:num w:numId="32">
    <w:abstractNumId w:val="32"/>
  </w:num>
  <w:num w:numId="33">
    <w:abstractNumId w:val="28"/>
  </w:num>
  <w:num w:numId="34">
    <w:abstractNumId w:val="36"/>
  </w:num>
  <w:num w:numId="35">
    <w:abstractNumId w:val="6"/>
  </w:num>
  <w:num w:numId="36">
    <w:abstractNumId w:val="16"/>
  </w:num>
  <w:num w:numId="37">
    <w:abstractNumId w:val="13"/>
  </w:num>
  <w:num w:numId="38">
    <w:abstractNumId w:val="22"/>
  </w:num>
  <w:num w:numId="3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11E9"/>
    <w:rsid w:val="00002A37"/>
    <w:rsid w:val="0000564C"/>
    <w:rsid w:val="00006446"/>
    <w:rsid w:val="00006896"/>
    <w:rsid w:val="00007CDC"/>
    <w:rsid w:val="00011B28"/>
    <w:rsid w:val="00013A4D"/>
    <w:rsid w:val="00015D15"/>
    <w:rsid w:val="00021C02"/>
    <w:rsid w:val="00023266"/>
    <w:rsid w:val="0002564D"/>
    <w:rsid w:val="00025ECA"/>
    <w:rsid w:val="000325B8"/>
    <w:rsid w:val="00032AB2"/>
    <w:rsid w:val="00034C15"/>
    <w:rsid w:val="00036BA1"/>
    <w:rsid w:val="00036D30"/>
    <w:rsid w:val="00040FF9"/>
    <w:rsid w:val="000422E2"/>
    <w:rsid w:val="00042F22"/>
    <w:rsid w:val="000444EF"/>
    <w:rsid w:val="00045361"/>
    <w:rsid w:val="000469DC"/>
    <w:rsid w:val="00052A07"/>
    <w:rsid w:val="000534E3"/>
    <w:rsid w:val="00053A81"/>
    <w:rsid w:val="00054F83"/>
    <w:rsid w:val="0005606A"/>
    <w:rsid w:val="00057117"/>
    <w:rsid w:val="00057CD2"/>
    <w:rsid w:val="0006021E"/>
    <w:rsid w:val="000616E7"/>
    <w:rsid w:val="0006487E"/>
    <w:rsid w:val="00065E1A"/>
    <w:rsid w:val="00077581"/>
    <w:rsid w:val="00077E5F"/>
    <w:rsid w:val="0008036A"/>
    <w:rsid w:val="00081AE6"/>
    <w:rsid w:val="000855EB"/>
    <w:rsid w:val="00085B52"/>
    <w:rsid w:val="000866F2"/>
    <w:rsid w:val="0009009F"/>
    <w:rsid w:val="00091557"/>
    <w:rsid w:val="000924C1"/>
    <w:rsid w:val="000924F0"/>
    <w:rsid w:val="00093474"/>
    <w:rsid w:val="00093619"/>
    <w:rsid w:val="0009510F"/>
    <w:rsid w:val="00095FB6"/>
    <w:rsid w:val="000A1B7B"/>
    <w:rsid w:val="000A1D57"/>
    <w:rsid w:val="000A52B0"/>
    <w:rsid w:val="000A56F2"/>
    <w:rsid w:val="000A5844"/>
    <w:rsid w:val="000B2719"/>
    <w:rsid w:val="000B3A8F"/>
    <w:rsid w:val="000B4AB9"/>
    <w:rsid w:val="000B58C3"/>
    <w:rsid w:val="000B61E9"/>
    <w:rsid w:val="000C165A"/>
    <w:rsid w:val="000C1EC5"/>
    <w:rsid w:val="000C28CA"/>
    <w:rsid w:val="000C2E19"/>
    <w:rsid w:val="000C4495"/>
    <w:rsid w:val="000D0D07"/>
    <w:rsid w:val="000D0D0C"/>
    <w:rsid w:val="000D4797"/>
    <w:rsid w:val="000D5EF9"/>
    <w:rsid w:val="000E0527"/>
    <w:rsid w:val="000E1E92"/>
    <w:rsid w:val="000F06D6"/>
    <w:rsid w:val="000F0EB1"/>
    <w:rsid w:val="000F1106"/>
    <w:rsid w:val="000F3BE9"/>
    <w:rsid w:val="000F3F6C"/>
    <w:rsid w:val="000F6DF3"/>
    <w:rsid w:val="000F7223"/>
    <w:rsid w:val="001005FF"/>
    <w:rsid w:val="00104A3D"/>
    <w:rsid w:val="0010531A"/>
    <w:rsid w:val="001062FB"/>
    <w:rsid w:val="001063E6"/>
    <w:rsid w:val="0011082B"/>
    <w:rsid w:val="001133D1"/>
    <w:rsid w:val="00113CF4"/>
    <w:rsid w:val="001153EA"/>
    <w:rsid w:val="00115643"/>
    <w:rsid w:val="00116765"/>
    <w:rsid w:val="00120DE7"/>
    <w:rsid w:val="001219F5"/>
    <w:rsid w:val="00121A20"/>
    <w:rsid w:val="0012377F"/>
    <w:rsid w:val="00123C37"/>
    <w:rsid w:val="00124314"/>
    <w:rsid w:val="00126B4A"/>
    <w:rsid w:val="00132FD0"/>
    <w:rsid w:val="001344C0"/>
    <w:rsid w:val="001346FA"/>
    <w:rsid w:val="00134CCB"/>
    <w:rsid w:val="00135252"/>
    <w:rsid w:val="00137AB5"/>
    <w:rsid w:val="00137F0B"/>
    <w:rsid w:val="001447BD"/>
    <w:rsid w:val="001477F5"/>
    <w:rsid w:val="0015174E"/>
    <w:rsid w:val="00151E23"/>
    <w:rsid w:val="001526E0"/>
    <w:rsid w:val="001551B5"/>
    <w:rsid w:val="00162A24"/>
    <w:rsid w:val="001640AB"/>
    <w:rsid w:val="001659C1"/>
    <w:rsid w:val="001662A9"/>
    <w:rsid w:val="00173A8E"/>
    <w:rsid w:val="0017502C"/>
    <w:rsid w:val="0018143F"/>
    <w:rsid w:val="00181FF8"/>
    <w:rsid w:val="00182F30"/>
    <w:rsid w:val="001831FF"/>
    <w:rsid w:val="00190AC1"/>
    <w:rsid w:val="0019341A"/>
    <w:rsid w:val="00194501"/>
    <w:rsid w:val="00197DF9"/>
    <w:rsid w:val="001A1987"/>
    <w:rsid w:val="001A2564"/>
    <w:rsid w:val="001A6173"/>
    <w:rsid w:val="001A6CBA"/>
    <w:rsid w:val="001B0D97"/>
    <w:rsid w:val="001B5A5D"/>
    <w:rsid w:val="001C1CE5"/>
    <w:rsid w:val="001C3D2A"/>
    <w:rsid w:val="001C5103"/>
    <w:rsid w:val="001D51BA"/>
    <w:rsid w:val="001D53E7"/>
    <w:rsid w:val="001D5957"/>
    <w:rsid w:val="001D6342"/>
    <w:rsid w:val="001D6D53"/>
    <w:rsid w:val="001E58E2"/>
    <w:rsid w:val="001E7AED"/>
    <w:rsid w:val="001F3916"/>
    <w:rsid w:val="001F54C5"/>
    <w:rsid w:val="001F662C"/>
    <w:rsid w:val="001F7074"/>
    <w:rsid w:val="00200490"/>
    <w:rsid w:val="00201F3A"/>
    <w:rsid w:val="00203F96"/>
    <w:rsid w:val="002069B2"/>
    <w:rsid w:val="002071DB"/>
    <w:rsid w:val="00207FA3"/>
    <w:rsid w:val="00214DA8"/>
    <w:rsid w:val="00215423"/>
    <w:rsid w:val="002158FA"/>
    <w:rsid w:val="00220600"/>
    <w:rsid w:val="002224DB"/>
    <w:rsid w:val="00223FCB"/>
    <w:rsid w:val="002252C3"/>
    <w:rsid w:val="00225C54"/>
    <w:rsid w:val="00230095"/>
    <w:rsid w:val="00230765"/>
    <w:rsid w:val="00230D18"/>
    <w:rsid w:val="002319E4"/>
    <w:rsid w:val="00235632"/>
    <w:rsid w:val="00235872"/>
    <w:rsid w:val="002374D0"/>
    <w:rsid w:val="00241559"/>
    <w:rsid w:val="00242912"/>
    <w:rsid w:val="002435B3"/>
    <w:rsid w:val="002458EB"/>
    <w:rsid w:val="002500C8"/>
    <w:rsid w:val="00254341"/>
    <w:rsid w:val="002549A7"/>
    <w:rsid w:val="00257543"/>
    <w:rsid w:val="002614EB"/>
    <w:rsid w:val="002617E7"/>
    <w:rsid w:val="002641A0"/>
    <w:rsid w:val="00264228"/>
    <w:rsid w:val="00264334"/>
    <w:rsid w:val="0026473E"/>
    <w:rsid w:val="00266052"/>
    <w:rsid w:val="00266214"/>
    <w:rsid w:val="00267C83"/>
    <w:rsid w:val="0027144F"/>
    <w:rsid w:val="00271813"/>
    <w:rsid w:val="00271F3A"/>
    <w:rsid w:val="00272D2A"/>
    <w:rsid w:val="0027303F"/>
    <w:rsid w:val="00273278"/>
    <w:rsid w:val="002737F4"/>
    <w:rsid w:val="00274CF7"/>
    <w:rsid w:val="00276AC4"/>
    <w:rsid w:val="002805F5"/>
    <w:rsid w:val="00280751"/>
    <w:rsid w:val="00281202"/>
    <w:rsid w:val="0028280A"/>
    <w:rsid w:val="00286ACD"/>
    <w:rsid w:val="0028723B"/>
    <w:rsid w:val="00287838"/>
    <w:rsid w:val="002907B5"/>
    <w:rsid w:val="0029092F"/>
    <w:rsid w:val="00292EB7"/>
    <w:rsid w:val="002948F0"/>
    <w:rsid w:val="002955C4"/>
    <w:rsid w:val="00296227"/>
    <w:rsid w:val="00296F44"/>
    <w:rsid w:val="0029777D"/>
    <w:rsid w:val="002A055E"/>
    <w:rsid w:val="002A0D05"/>
    <w:rsid w:val="002A1204"/>
    <w:rsid w:val="002A1D4E"/>
    <w:rsid w:val="002A2869"/>
    <w:rsid w:val="002A7822"/>
    <w:rsid w:val="002B0714"/>
    <w:rsid w:val="002B24D6"/>
    <w:rsid w:val="002B4D4C"/>
    <w:rsid w:val="002B6AEB"/>
    <w:rsid w:val="002C41E6"/>
    <w:rsid w:val="002C472D"/>
    <w:rsid w:val="002D0237"/>
    <w:rsid w:val="002D037F"/>
    <w:rsid w:val="002D071A"/>
    <w:rsid w:val="002D09F1"/>
    <w:rsid w:val="002D34B2"/>
    <w:rsid w:val="002D3524"/>
    <w:rsid w:val="002D48B0"/>
    <w:rsid w:val="002D5B37"/>
    <w:rsid w:val="002D7637"/>
    <w:rsid w:val="002E0372"/>
    <w:rsid w:val="002E0667"/>
    <w:rsid w:val="002E17F2"/>
    <w:rsid w:val="002E7CAE"/>
    <w:rsid w:val="002F0F26"/>
    <w:rsid w:val="002F2771"/>
    <w:rsid w:val="002F37A9"/>
    <w:rsid w:val="00301CE6"/>
    <w:rsid w:val="0030256B"/>
    <w:rsid w:val="0030501F"/>
    <w:rsid w:val="00307BA1"/>
    <w:rsid w:val="0031014E"/>
    <w:rsid w:val="00311702"/>
    <w:rsid w:val="00311E82"/>
    <w:rsid w:val="00313FD6"/>
    <w:rsid w:val="003143BD"/>
    <w:rsid w:val="00315363"/>
    <w:rsid w:val="003203ED"/>
    <w:rsid w:val="00322C9F"/>
    <w:rsid w:val="00324D23"/>
    <w:rsid w:val="0032542A"/>
    <w:rsid w:val="00331751"/>
    <w:rsid w:val="003323C3"/>
    <w:rsid w:val="00334579"/>
    <w:rsid w:val="00335858"/>
    <w:rsid w:val="00336BDA"/>
    <w:rsid w:val="00336BDD"/>
    <w:rsid w:val="0034111A"/>
    <w:rsid w:val="00342BD7"/>
    <w:rsid w:val="00346DB5"/>
    <w:rsid w:val="003477B1"/>
    <w:rsid w:val="00357380"/>
    <w:rsid w:val="003602D9"/>
    <w:rsid w:val="003604CE"/>
    <w:rsid w:val="00370E47"/>
    <w:rsid w:val="003742AC"/>
    <w:rsid w:val="0037581E"/>
    <w:rsid w:val="00377CE1"/>
    <w:rsid w:val="00385BF0"/>
    <w:rsid w:val="0039315B"/>
    <w:rsid w:val="003939FF"/>
    <w:rsid w:val="003A2223"/>
    <w:rsid w:val="003A2A0F"/>
    <w:rsid w:val="003A3C09"/>
    <w:rsid w:val="003A4196"/>
    <w:rsid w:val="003A45A1"/>
    <w:rsid w:val="003A5B0A"/>
    <w:rsid w:val="003A6BAC"/>
    <w:rsid w:val="003A70A4"/>
    <w:rsid w:val="003A7EF3"/>
    <w:rsid w:val="003B059B"/>
    <w:rsid w:val="003B159C"/>
    <w:rsid w:val="003B369F"/>
    <w:rsid w:val="003B36A3"/>
    <w:rsid w:val="003B4578"/>
    <w:rsid w:val="003B64BB"/>
    <w:rsid w:val="003B7FE5"/>
    <w:rsid w:val="003C11C8"/>
    <w:rsid w:val="003C2702"/>
    <w:rsid w:val="003C7806"/>
    <w:rsid w:val="003D109F"/>
    <w:rsid w:val="003D1750"/>
    <w:rsid w:val="003D2478"/>
    <w:rsid w:val="003D3141"/>
    <w:rsid w:val="003D3C45"/>
    <w:rsid w:val="003D5B1F"/>
    <w:rsid w:val="003E15FA"/>
    <w:rsid w:val="003E409C"/>
    <w:rsid w:val="003E55E4"/>
    <w:rsid w:val="003E74E3"/>
    <w:rsid w:val="003E7CE6"/>
    <w:rsid w:val="003F05C7"/>
    <w:rsid w:val="003F1963"/>
    <w:rsid w:val="003F2CD4"/>
    <w:rsid w:val="003F4FB1"/>
    <w:rsid w:val="003F560D"/>
    <w:rsid w:val="003F6BBE"/>
    <w:rsid w:val="004000E8"/>
    <w:rsid w:val="00402E2B"/>
    <w:rsid w:val="0040512B"/>
    <w:rsid w:val="00405CA5"/>
    <w:rsid w:val="004073DD"/>
    <w:rsid w:val="00407CD3"/>
    <w:rsid w:val="00410134"/>
    <w:rsid w:val="00410B72"/>
    <w:rsid w:val="00410F18"/>
    <w:rsid w:val="0041263E"/>
    <w:rsid w:val="00413AAC"/>
    <w:rsid w:val="00413E92"/>
    <w:rsid w:val="00416BF0"/>
    <w:rsid w:val="00421105"/>
    <w:rsid w:val="00422AA4"/>
    <w:rsid w:val="004242F4"/>
    <w:rsid w:val="00427248"/>
    <w:rsid w:val="00431891"/>
    <w:rsid w:val="00434146"/>
    <w:rsid w:val="00437447"/>
    <w:rsid w:val="00441A92"/>
    <w:rsid w:val="004431DC"/>
    <w:rsid w:val="00444F56"/>
    <w:rsid w:val="00446488"/>
    <w:rsid w:val="004517AA"/>
    <w:rsid w:val="00452CAC"/>
    <w:rsid w:val="00455627"/>
    <w:rsid w:val="00457565"/>
    <w:rsid w:val="00457B71"/>
    <w:rsid w:val="00460DBF"/>
    <w:rsid w:val="00463083"/>
    <w:rsid w:val="00464B41"/>
    <w:rsid w:val="004669E2"/>
    <w:rsid w:val="00470C31"/>
    <w:rsid w:val="00471DE0"/>
    <w:rsid w:val="004734D0"/>
    <w:rsid w:val="0047556B"/>
    <w:rsid w:val="00477768"/>
    <w:rsid w:val="004823F8"/>
    <w:rsid w:val="00483FFF"/>
    <w:rsid w:val="0048466C"/>
    <w:rsid w:val="004846B0"/>
    <w:rsid w:val="00492BC5"/>
    <w:rsid w:val="004964F1"/>
    <w:rsid w:val="004A13C6"/>
    <w:rsid w:val="004A16BC"/>
    <w:rsid w:val="004A2B94"/>
    <w:rsid w:val="004B1868"/>
    <w:rsid w:val="004B446B"/>
    <w:rsid w:val="004B653A"/>
    <w:rsid w:val="004B6F6A"/>
    <w:rsid w:val="004B7C0C"/>
    <w:rsid w:val="004C1DE7"/>
    <w:rsid w:val="004C3898"/>
    <w:rsid w:val="004D36B1"/>
    <w:rsid w:val="004D7EBD"/>
    <w:rsid w:val="004E2680"/>
    <w:rsid w:val="004E28F9"/>
    <w:rsid w:val="004E462E"/>
    <w:rsid w:val="004E56DC"/>
    <w:rsid w:val="004E76F4"/>
    <w:rsid w:val="004F0470"/>
    <w:rsid w:val="004F0B4E"/>
    <w:rsid w:val="004F0B6C"/>
    <w:rsid w:val="004F1026"/>
    <w:rsid w:val="004F2078"/>
    <w:rsid w:val="004F47D6"/>
    <w:rsid w:val="004F4DA3"/>
    <w:rsid w:val="00502CB5"/>
    <w:rsid w:val="00503405"/>
    <w:rsid w:val="00506557"/>
    <w:rsid w:val="0050677A"/>
    <w:rsid w:val="005108D8"/>
    <w:rsid w:val="005116F9"/>
    <w:rsid w:val="005153A7"/>
    <w:rsid w:val="00520F26"/>
    <w:rsid w:val="005219CF"/>
    <w:rsid w:val="005337BC"/>
    <w:rsid w:val="005348A7"/>
    <w:rsid w:val="00534B59"/>
    <w:rsid w:val="00536759"/>
    <w:rsid w:val="00537C62"/>
    <w:rsid w:val="00546970"/>
    <w:rsid w:val="00554E19"/>
    <w:rsid w:val="0056121F"/>
    <w:rsid w:val="005724B2"/>
    <w:rsid w:val="00572505"/>
    <w:rsid w:val="0057588B"/>
    <w:rsid w:val="00575E06"/>
    <w:rsid w:val="00576B9F"/>
    <w:rsid w:val="00580F1C"/>
    <w:rsid w:val="00582809"/>
    <w:rsid w:val="0058798C"/>
    <w:rsid w:val="005900FA"/>
    <w:rsid w:val="005935A4"/>
    <w:rsid w:val="00593CAD"/>
    <w:rsid w:val="005948C2"/>
    <w:rsid w:val="00595DCA"/>
    <w:rsid w:val="0059779B"/>
    <w:rsid w:val="005A209A"/>
    <w:rsid w:val="005A57D8"/>
    <w:rsid w:val="005A662D"/>
    <w:rsid w:val="005B1409"/>
    <w:rsid w:val="005B35D7"/>
    <w:rsid w:val="005B38DD"/>
    <w:rsid w:val="005B392A"/>
    <w:rsid w:val="005B3AA3"/>
    <w:rsid w:val="005B6F83"/>
    <w:rsid w:val="005B7593"/>
    <w:rsid w:val="005C0F4A"/>
    <w:rsid w:val="005C5F23"/>
    <w:rsid w:val="005C646A"/>
    <w:rsid w:val="005C74FB"/>
    <w:rsid w:val="005D1602"/>
    <w:rsid w:val="005E151A"/>
    <w:rsid w:val="005E385F"/>
    <w:rsid w:val="005E5B81"/>
    <w:rsid w:val="005F2CB1"/>
    <w:rsid w:val="005F3025"/>
    <w:rsid w:val="005F42CF"/>
    <w:rsid w:val="005F4653"/>
    <w:rsid w:val="005F618C"/>
    <w:rsid w:val="005F70BD"/>
    <w:rsid w:val="006006E3"/>
    <w:rsid w:val="0060283C"/>
    <w:rsid w:val="00604F14"/>
    <w:rsid w:val="00607B69"/>
    <w:rsid w:val="00610C96"/>
    <w:rsid w:val="00611B43"/>
    <w:rsid w:val="00611B83"/>
    <w:rsid w:val="00613257"/>
    <w:rsid w:val="00620A71"/>
    <w:rsid w:val="00620D80"/>
    <w:rsid w:val="006234A6"/>
    <w:rsid w:val="00623701"/>
    <w:rsid w:val="006255E7"/>
    <w:rsid w:val="0062632E"/>
    <w:rsid w:val="00630001"/>
    <w:rsid w:val="006311B3"/>
    <w:rsid w:val="0063284C"/>
    <w:rsid w:val="00636398"/>
    <w:rsid w:val="006368D3"/>
    <w:rsid w:val="006377EC"/>
    <w:rsid w:val="0064151F"/>
    <w:rsid w:val="00641533"/>
    <w:rsid w:val="0064208D"/>
    <w:rsid w:val="00643475"/>
    <w:rsid w:val="0064396A"/>
    <w:rsid w:val="0064624E"/>
    <w:rsid w:val="00650AB9"/>
    <w:rsid w:val="0065380F"/>
    <w:rsid w:val="006547EA"/>
    <w:rsid w:val="00655733"/>
    <w:rsid w:val="00655ACD"/>
    <w:rsid w:val="00656A92"/>
    <w:rsid w:val="00656DDE"/>
    <w:rsid w:val="00657F3D"/>
    <w:rsid w:val="0066011D"/>
    <w:rsid w:val="006607C0"/>
    <w:rsid w:val="006613A6"/>
    <w:rsid w:val="006627A2"/>
    <w:rsid w:val="006634E6"/>
    <w:rsid w:val="006655EE"/>
    <w:rsid w:val="00667EE7"/>
    <w:rsid w:val="00670922"/>
    <w:rsid w:val="00670BE1"/>
    <w:rsid w:val="0067218F"/>
    <w:rsid w:val="00673891"/>
    <w:rsid w:val="006741F2"/>
    <w:rsid w:val="00674CC3"/>
    <w:rsid w:val="00675C72"/>
    <w:rsid w:val="006771F9"/>
    <w:rsid w:val="006776D7"/>
    <w:rsid w:val="00681003"/>
    <w:rsid w:val="006817C9"/>
    <w:rsid w:val="00681C7D"/>
    <w:rsid w:val="00683ECE"/>
    <w:rsid w:val="00687491"/>
    <w:rsid w:val="006954E0"/>
    <w:rsid w:val="00695FC2"/>
    <w:rsid w:val="00696949"/>
    <w:rsid w:val="00697052"/>
    <w:rsid w:val="0069750D"/>
    <w:rsid w:val="006A0891"/>
    <w:rsid w:val="006A261B"/>
    <w:rsid w:val="006A3E8A"/>
    <w:rsid w:val="006A46FB"/>
    <w:rsid w:val="006A5E28"/>
    <w:rsid w:val="006A697B"/>
    <w:rsid w:val="006A7AFF"/>
    <w:rsid w:val="006B1816"/>
    <w:rsid w:val="006B2099"/>
    <w:rsid w:val="006B3774"/>
    <w:rsid w:val="006B50CF"/>
    <w:rsid w:val="006B7388"/>
    <w:rsid w:val="006C03B8"/>
    <w:rsid w:val="006C1001"/>
    <w:rsid w:val="006C5EC9"/>
    <w:rsid w:val="006C6059"/>
    <w:rsid w:val="006C7522"/>
    <w:rsid w:val="006D6F08"/>
    <w:rsid w:val="006E062C"/>
    <w:rsid w:val="006E1C82"/>
    <w:rsid w:val="006E28B7"/>
    <w:rsid w:val="006E2A9B"/>
    <w:rsid w:val="006E3310"/>
    <w:rsid w:val="006E4E39"/>
    <w:rsid w:val="006E565E"/>
    <w:rsid w:val="006E6347"/>
    <w:rsid w:val="006E673D"/>
    <w:rsid w:val="006E7D3B"/>
    <w:rsid w:val="006F1A52"/>
    <w:rsid w:val="006F1B70"/>
    <w:rsid w:val="006F341D"/>
    <w:rsid w:val="006F3CDE"/>
    <w:rsid w:val="006F58D4"/>
    <w:rsid w:val="006F6582"/>
    <w:rsid w:val="006F70DC"/>
    <w:rsid w:val="0070346E"/>
    <w:rsid w:val="00704EDB"/>
    <w:rsid w:val="007059C4"/>
    <w:rsid w:val="00706101"/>
    <w:rsid w:val="00707072"/>
    <w:rsid w:val="00707173"/>
    <w:rsid w:val="00707D61"/>
    <w:rsid w:val="00712287"/>
    <w:rsid w:val="00712772"/>
    <w:rsid w:val="007148D3"/>
    <w:rsid w:val="00715AB6"/>
    <w:rsid w:val="00715B9A"/>
    <w:rsid w:val="007257D0"/>
    <w:rsid w:val="00726EA6"/>
    <w:rsid w:val="00727208"/>
    <w:rsid w:val="00727680"/>
    <w:rsid w:val="0073265D"/>
    <w:rsid w:val="007348B1"/>
    <w:rsid w:val="007362A6"/>
    <w:rsid w:val="00736727"/>
    <w:rsid w:val="00736D7D"/>
    <w:rsid w:val="007376D6"/>
    <w:rsid w:val="00740E58"/>
    <w:rsid w:val="007430B9"/>
    <w:rsid w:val="007445A0"/>
    <w:rsid w:val="0074524B"/>
    <w:rsid w:val="00746681"/>
    <w:rsid w:val="00747D8B"/>
    <w:rsid w:val="00751228"/>
    <w:rsid w:val="0075473D"/>
    <w:rsid w:val="007571E1"/>
    <w:rsid w:val="007604B2"/>
    <w:rsid w:val="0076297D"/>
    <w:rsid w:val="00763688"/>
    <w:rsid w:val="00765281"/>
    <w:rsid w:val="00766706"/>
    <w:rsid w:val="00766BAD"/>
    <w:rsid w:val="00767207"/>
    <w:rsid w:val="00772384"/>
    <w:rsid w:val="007729A2"/>
    <w:rsid w:val="007755F2"/>
    <w:rsid w:val="00776971"/>
    <w:rsid w:val="007806B2"/>
    <w:rsid w:val="00780A80"/>
    <w:rsid w:val="0078177E"/>
    <w:rsid w:val="00781ADC"/>
    <w:rsid w:val="0078304C"/>
    <w:rsid w:val="00783673"/>
    <w:rsid w:val="00785490"/>
    <w:rsid w:val="0079088E"/>
    <w:rsid w:val="0079184A"/>
    <w:rsid w:val="007924A5"/>
    <w:rsid w:val="007925EA"/>
    <w:rsid w:val="00793CD8"/>
    <w:rsid w:val="00795C92"/>
    <w:rsid w:val="00796231"/>
    <w:rsid w:val="0079638A"/>
    <w:rsid w:val="00796604"/>
    <w:rsid w:val="00797DEA"/>
    <w:rsid w:val="007A1CB3"/>
    <w:rsid w:val="007A306F"/>
    <w:rsid w:val="007A43A6"/>
    <w:rsid w:val="007A58A6"/>
    <w:rsid w:val="007A6C47"/>
    <w:rsid w:val="007A7FA0"/>
    <w:rsid w:val="007B3D2D"/>
    <w:rsid w:val="007B4EF0"/>
    <w:rsid w:val="007B50AE"/>
    <w:rsid w:val="007B51DF"/>
    <w:rsid w:val="007C05DD"/>
    <w:rsid w:val="007C0C78"/>
    <w:rsid w:val="007C3D18"/>
    <w:rsid w:val="007C5B03"/>
    <w:rsid w:val="007C60BF"/>
    <w:rsid w:val="007C6A07"/>
    <w:rsid w:val="007C75A1"/>
    <w:rsid w:val="007C77A5"/>
    <w:rsid w:val="007D04E5"/>
    <w:rsid w:val="007D5901"/>
    <w:rsid w:val="007D7526"/>
    <w:rsid w:val="007E03E7"/>
    <w:rsid w:val="007E3329"/>
    <w:rsid w:val="007E4610"/>
    <w:rsid w:val="007E4715"/>
    <w:rsid w:val="007E4DDD"/>
    <w:rsid w:val="007E505B"/>
    <w:rsid w:val="007E7091"/>
    <w:rsid w:val="007F54D4"/>
    <w:rsid w:val="007F643D"/>
    <w:rsid w:val="00803FAE"/>
    <w:rsid w:val="00805197"/>
    <w:rsid w:val="0080605F"/>
    <w:rsid w:val="00807786"/>
    <w:rsid w:val="00811FCB"/>
    <w:rsid w:val="008158D6"/>
    <w:rsid w:val="00817196"/>
    <w:rsid w:val="008235DB"/>
    <w:rsid w:val="0082468B"/>
    <w:rsid w:val="00824AB4"/>
    <w:rsid w:val="00825C42"/>
    <w:rsid w:val="00825D25"/>
    <w:rsid w:val="00827D6F"/>
    <w:rsid w:val="00832600"/>
    <w:rsid w:val="008376AC"/>
    <w:rsid w:val="008444E8"/>
    <w:rsid w:val="00844E80"/>
    <w:rsid w:val="00846FE7"/>
    <w:rsid w:val="00852E8B"/>
    <w:rsid w:val="00854A6D"/>
    <w:rsid w:val="00856911"/>
    <w:rsid w:val="00863759"/>
    <w:rsid w:val="00864877"/>
    <w:rsid w:val="0086627E"/>
    <w:rsid w:val="008677FD"/>
    <w:rsid w:val="008706D4"/>
    <w:rsid w:val="00870F8A"/>
    <w:rsid w:val="008719A4"/>
    <w:rsid w:val="00871D23"/>
    <w:rsid w:val="0087222C"/>
    <w:rsid w:val="00872F5E"/>
    <w:rsid w:val="00874312"/>
    <w:rsid w:val="0087437C"/>
    <w:rsid w:val="00875CD7"/>
    <w:rsid w:val="00876B4D"/>
    <w:rsid w:val="00877F18"/>
    <w:rsid w:val="00881E7C"/>
    <w:rsid w:val="00883329"/>
    <w:rsid w:val="008941E3"/>
    <w:rsid w:val="00894A88"/>
    <w:rsid w:val="00895386"/>
    <w:rsid w:val="0089796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55F"/>
    <w:rsid w:val="008C4958"/>
    <w:rsid w:val="008C4BAA"/>
    <w:rsid w:val="008C502A"/>
    <w:rsid w:val="008C520E"/>
    <w:rsid w:val="008C6AE8"/>
    <w:rsid w:val="008C7573"/>
    <w:rsid w:val="008D00A5"/>
    <w:rsid w:val="008D34F1"/>
    <w:rsid w:val="008D39D8"/>
    <w:rsid w:val="008D64AC"/>
    <w:rsid w:val="008D6D1A"/>
    <w:rsid w:val="008E065E"/>
    <w:rsid w:val="008E0927"/>
    <w:rsid w:val="008E1909"/>
    <w:rsid w:val="008E5973"/>
    <w:rsid w:val="008E6DC6"/>
    <w:rsid w:val="008F1EAB"/>
    <w:rsid w:val="008F33DC"/>
    <w:rsid w:val="008F477F"/>
    <w:rsid w:val="00902350"/>
    <w:rsid w:val="0090336B"/>
    <w:rsid w:val="009053AA"/>
    <w:rsid w:val="00906939"/>
    <w:rsid w:val="00910B7D"/>
    <w:rsid w:val="00911DFB"/>
    <w:rsid w:val="009139D9"/>
    <w:rsid w:val="00914AD8"/>
    <w:rsid w:val="00916079"/>
    <w:rsid w:val="00917995"/>
    <w:rsid w:val="00917CE9"/>
    <w:rsid w:val="00920BF2"/>
    <w:rsid w:val="00922010"/>
    <w:rsid w:val="009220F0"/>
    <w:rsid w:val="009224CF"/>
    <w:rsid w:val="00927C72"/>
    <w:rsid w:val="00931BD9"/>
    <w:rsid w:val="00935980"/>
    <w:rsid w:val="009368F3"/>
    <w:rsid w:val="00941636"/>
    <w:rsid w:val="00941983"/>
    <w:rsid w:val="00943742"/>
    <w:rsid w:val="00945662"/>
    <w:rsid w:val="00945C05"/>
    <w:rsid w:val="00945CEB"/>
    <w:rsid w:val="00945D63"/>
    <w:rsid w:val="009465D2"/>
    <w:rsid w:val="00946945"/>
    <w:rsid w:val="00947713"/>
    <w:rsid w:val="00950DE7"/>
    <w:rsid w:val="009527A3"/>
    <w:rsid w:val="00953920"/>
    <w:rsid w:val="00953B7A"/>
    <w:rsid w:val="00953D47"/>
    <w:rsid w:val="009546FF"/>
    <w:rsid w:val="0095681E"/>
    <w:rsid w:val="009572D4"/>
    <w:rsid w:val="00960158"/>
    <w:rsid w:val="009604D7"/>
    <w:rsid w:val="00961921"/>
    <w:rsid w:val="0096430A"/>
    <w:rsid w:val="0096554B"/>
    <w:rsid w:val="0096584A"/>
    <w:rsid w:val="00971F08"/>
    <w:rsid w:val="0097502B"/>
    <w:rsid w:val="009759D2"/>
    <w:rsid w:val="0097603D"/>
    <w:rsid w:val="00976949"/>
    <w:rsid w:val="00980477"/>
    <w:rsid w:val="0098116F"/>
    <w:rsid w:val="00985253"/>
    <w:rsid w:val="009853B3"/>
    <w:rsid w:val="00990630"/>
    <w:rsid w:val="00991761"/>
    <w:rsid w:val="00994DCA"/>
    <w:rsid w:val="009960EC"/>
    <w:rsid w:val="009970DD"/>
    <w:rsid w:val="00997795"/>
    <w:rsid w:val="00997C78"/>
    <w:rsid w:val="009A086D"/>
    <w:rsid w:val="009A0FBA"/>
    <w:rsid w:val="009A1601"/>
    <w:rsid w:val="009A3BB6"/>
    <w:rsid w:val="009A462D"/>
    <w:rsid w:val="009A5CBA"/>
    <w:rsid w:val="009B1F30"/>
    <w:rsid w:val="009B3AC2"/>
    <w:rsid w:val="009B4DF4"/>
    <w:rsid w:val="009B564E"/>
    <w:rsid w:val="009B5CBA"/>
    <w:rsid w:val="009B73D3"/>
    <w:rsid w:val="009B7E87"/>
    <w:rsid w:val="009C0169"/>
    <w:rsid w:val="009C111D"/>
    <w:rsid w:val="009C403E"/>
    <w:rsid w:val="009C428C"/>
    <w:rsid w:val="009C5C82"/>
    <w:rsid w:val="009D294B"/>
    <w:rsid w:val="009D4FF0"/>
    <w:rsid w:val="009D703C"/>
    <w:rsid w:val="009D718F"/>
    <w:rsid w:val="009E068F"/>
    <w:rsid w:val="009E14E0"/>
    <w:rsid w:val="009E35DB"/>
    <w:rsid w:val="009E47A3"/>
    <w:rsid w:val="009E5482"/>
    <w:rsid w:val="009E5F7F"/>
    <w:rsid w:val="009F08F3"/>
    <w:rsid w:val="009F344F"/>
    <w:rsid w:val="00A0153A"/>
    <w:rsid w:val="00A01C98"/>
    <w:rsid w:val="00A031D8"/>
    <w:rsid w:val="00A048A8"/>
    <w:rsid w:val="00A04F49"/>
    <w:rsid w:val="00A13E54"/>
    <w:rsid w:val="00A17F63"/>
    <w:rsid w:val="00A21480"/>
    <w:rsid w:val="00A2193B"/>
    <w:rsid w:val="00A2351A"/>
    <w:rsid w:val="00A264A9"/>
    <w:rsid w:val="00A26DCF"/>
    <w:rsid w:val="00A27785"/>
    <w:rsid w:val="00A30187"/>
    <w:rsid w:val="00A33136"/>
    <w:rsid w:val="00A3448A"/>
    <w:rsid w:val="00A35F2F"/>
    <w:rsid w:val="00A36297"/>
    <w:rsid w:val="00A41E2B"/>
    <w:rsid w:val="00A45B74"/>
    <w:rsid w:val="00A52E1D"/>
    <w:rsid w:val="00A52EA4"/>
    <w:rsid w:val="00A56821"/>
    <w:rsid w:val="00A57CFB"/>
    <w:rsid w:val="00A61499"/>
    <w:rsid w:val="00A62A77"/>
    <w:rsid w:val="00A63483"/>
    <w:rsid w:val="00A657D7"/>
    <w:rsid w:val="00A660AC"/>
    <w:rsid w:val="00A67E6C"/>
    <w:rsid w:val="00A71B99"/>
    <w:rsid w:val="00A739D0"/>
    <w:rsid w:val="00A761D4"/>
    <w:rsid w:val="00A77EC4"/>
    <w:rsid w:val="00A806C2"/>
    <w:rsid w:val="00A85720"/>
    <w:rsid w:val="00A92879"/>
    <w:rsid w:val="00A9442A"/>
    <w:rsid w:val="00AA016F"/>
    <w:rsid w:val="00AA1ED6"/>
    <w:rsid w:val="00AA4FE3"/>
    <w:rsid w:val="00AA51D6"/>
    <w:rsid w:val="00AA7A29"/>
    <w:rsid w:val="00AB0BC8"/>
    <w:rsid w:val="00AB11CA"/>
    <w:rsid w:val="00AB14D9"/>
    <w:rsid w:val="00AB4AB8"/>
    <w:rsid w:val="00AB655E"/>
    <w:rsid w:val="00AC007F"/>
    <w:rsid w:val="00AC0F68"/>
    <w:rsid w:val="00AC2ECD"/>
    <w:rsid w:val="00AC3119"/>
    <w:rsid w:val="00AC49FB"/>
    <w:rsid w:val="00AC5A10"/>
    <w:rsid w:val="00AD0AA3"/>
    <w:rsid w:val="00AD3F94"/>
    <w:rsid w:val="00AD4A5A"/>
    <w:rsid w:val="00AE0812"/>
    <w:rsid w:val="00AE27AC"/>
    <w:rsid w:val="00AE3D7B"/>
    <w:rsid w:val="00AE40E0"/>
    <w:rsid w:val="00AE4BF5"/>
    <w:rsid w:val="00AE4DBA"/>
    <w:rsid w:val="00AE4F07"/>
    <w:rsid w:val="00AF15C0"/>
    <w:rsid w:val="00AF1C5D"/>
    <w:rsid w:val="00AF42D7"/>
    <w:rsid w:val="00B006FE"/>
    <w:rsid w:val="00B007CB"/>
    <w:rsid w:val="00B02AA9"/>
    <w:rsid w:val="00B02FA3"/>
    <w:rsid w:val="00B05084"/>
    <w:rsid w:val="00B0606F"/>
    <w:rsid w:val="00B1068E"/>
    <w:rsid w:val="00B11170"/>
    <w:rsid w:val="00B157F9"/>
    <w:rsid w:val="00B20256"/>
    <w:rsid w:val="00B20D09"/>
    <w:rsid w:val="00B234DD"/>
    <w:rsid w:val="00B2763F"/>
    <w:rsid w:val="00B27AAC"/>
    <w:rsid w:val="00B30929"/>
    <w:rsid w:val="00B33FBD"/>
    <w:rsid w:val="00B372AA"/>
    <w:rsid w:val="00B3742C"/>
    <w:rsid w:val="00B4032C"/>
    <w:rsid w:val="00B40445"/>
    <w:rsid w:val="00B409E0"/>
    <w:rsid w:val="00B41888"/>
    <w:rsid w:val="00B426B3"/>
    <w:rsid w:val="00B45A52"/>
    <w:rsid w:val="00B46175"/>
    <w:rsid w:val="00B54240"/>
    <w:rsid w:val="00B548B7"/>
    <w:rsid w:val="00B56D0C"/>
    <w:rsid w:val="00B57EFC"/>
    <w:rsid w:val="00B60955"/>
    <w:rsid w:val="00B60D69"/>
    <w:rsid w:val="00B664C7"/>
    <w:rsid w:val="00B739F6"/>
    <w:rsid w:val="00B75349"/>
    <w:rsid w:val="00B764DA"/>
    <w:rsid w:val="00B81A6C"/>
    <w:rsid w:val="00B85031"/>
    <w:rsid w:val="00B85DE5"/>
    <w:rsid w:val="00B907BF"/>
    <w:rsid w:val="00B90F73"/>
    <w:rsid w:val="00B93B59"/>
    <w:rsid w:val="00B9406A"/>
    <w:rsid w:val="00B958CA"/>
    <w:rsid w:val="00B960EB"/>
    <w:rsid w:val="00BA2280"/>
    <w:rsid w:val="00BA2A08"/>
    <w:rsid w:val="00BA56D2"/>
    <w:rsid w:val="00BA76E0"/>
    <w:rsid w:val="00BB2A25"/>
    <w:rsid w:val="00BB2D7C"/>
    <w:rsid w:val="00BB51E9"/>
    <w:rsid w:val="00BB57DC"/>
    <w:rsid w:val="00BC0DC2"/>
    <w:rsid w:val="00BC0FDC"/>
    <w:rsid w:val="00BC3053"/>
    <w:rsid w:val="00BC4D2E"/>
    <w:rsid w:val="00BD48AC"/>
    <w:rsid w:val="00BD5F1A"/>
    <w:rsid w:val="00BD751D"/>
    <w:rsid w:val="00BE1234"/>
    <w:rsid w:val="00BE2FA6"/>
    <w:rsid w:val="00BE333F"/>
    <w:rsid w:val="00BE7406"/>
    <w:rsid w:val="00BE7603"/>
    <w:rsid w:val="00BF3279"/>
    <w:rsid w:val="00BF74C7"/>
    <w:rsid w:val="00C008F6"/>
    <w:rsid w:val="00C015F1"/>
    <w:rsid w:val="00C01F33"/>
    <w:rsid w:val="00C02CC6"/>
    <w:rsid w:val="00C040F7"/>
    <w:rsid w:val="00C044AB"/>
    <w:rsid w:val="00C05083"/>
    <w:rsid w:val="00C05706"/>
    <w:rsid w:val="00C07377"/>
    <w:rsid w:val="00C10478"/>
    <w:rsid w:val="00C12107"/>
    <w:rsid w:val="00C14B92"/>
    <w:rsid w:val="00C14D4B"/>
    <w:rsid w:val="00C154BB"/>
    <w:rsid w:val="00C205D1"/>
    <w:rsid w:val="00C279B5"/>
    <w:rsid w:val="00C27C45"/>
    <w:rsid w:val="00C3052A"/>
    <w:rsid w:val="00C33B51"/>
    <w:rsid w:val="00C3719D"/>
    <w:rsid w:val="00C37CB2"/>
    <w:rsid w:val="00C40211"/>
    <w:rsid w:val="00C473A5"/>
    <w:rsid w:val="00C47DB7"/>
    <w:rsid w:val="00C50EDB"/>
    <w:rsid w:val="00C54995"/>
    <w:rsid w:val="00C54D41"/>
    <w:rsid w:val="00C60783"/>
    <w:rsid w:val="00C64672"/>
    <w:rsid w:val="00C6747B"/>
    <w:rsid w:val="00C70697"/>
    <w:rsid w:val="00C72093"/>
    <w:rsid w:val="00C72EF4"/>
    <w:rsid w:val="00C744FE"/>
    <w:rsid w:val="00C75D2F"/>
    <w:rsid w:val="00C767BE"/>
    <w:rsid w:val="00C76E3C"/>
    <w:rsid w:val="00C81568"/>
    <w:rsid w:val="00C9027A"/>
    <w:rsid w:val="00C90486"/>
    <w:rsid w:val="00C9068E"/>
    <w:rsid w:val="00C93814"/>
    <w:rsid w:val="00C93C4B"/>
    <w:rsid w:val="00C93E4A"/>
    <w:rsid w:val="00C944AB"/>
    <w:rsid w:val="00C95B40"/>
    <w:rsid w:val="00CA198C"/>
    <w:rsid w:val="00CA1ED8"/>
    <w:rsid w:val="00CB02EB"/>
    <w:rsid w:val="00CB1F63"/>
    <w:rsid w:val="00CB7170"/>
    <w:rsid w:val="00CC040E"/>
    <w:rsid w:val="00CC076F"/>
    <w:rsid w:val="00CC111F"/>
    <w:rsid w:val="00CC2011"/>
    <w:rsid w:val="00CC3EA0"/>
    <w:rsid w:val="00CC5CA9"/>
    <w:rsid w:val="00CC7B45"/>
    <w:rsid w:val="00CD1188"/>
    <w:rsid w:val="00CD2ED1"/>
    <w:rsid w:val="00CD337B"/>
    <w:rsid w:val="00CD6BB6"/>
    <w:rsid w:val="00CE0424"/>
    <w:rsid w:val="00CE34F8"/>
    <w:rsid w:val="00CE7561"/>
    <w:rsid w:val="00CF1354"/>
    <w:rsid w:val="00CF2154"/>
    <w:rsid w:val="00CF3295"/>
    <w:rsid w:val="00CF3B1F"/>
    <w:rsid w:val="00CF3BF6"/>
    <w:rsid w:val="00CF53DE"/>
    <w:rsid w:val="00CF625B"/>
    <w:rsid w:val="00CF687E"/>
    <w:rsid w:val="00D02A89"/>
    <w:rsid w:val="00D0349B"/>
    <w:rsid w:val="00D038D4"/>
    <w:rsid w:val="00D10249"/>
    <w:rsid w:val="00D115C3"/>
    <w:rsid w:val="00D11897"/>
    <w:rsid w:val="00D13135"/>
    <w:rsid w:val="00D13E4E"/>
    <w:rsid w:val="00D205C0"/>
    <w:rsid w:val="00D22B34"/>
    <w:rsid w:val="00D239A7"/>
    <w:rsid w:val="00D23F47"/>
    <w:rsid w:val="00D31DBD"/>
    <w:rsid w:val="00D32DD9"/>
    <w:rsid w:val="00D36E71"/>
    <w:rsid w:val="00D37D87"/>
    <w:rsid w:val="00D40B33"/>
    <w:rsid w:val="00D4318F"/>
    <w:rsid w:val="00D438BF"/>
    <w:rsid w:val="00D440F8"/>
    <w:rsid w:val="00D546FF"/>
    <w:rsid w:val="00D55AD5"/>
    <w:rsid w:val="00D569DC"/>
    <w:rsid w:val="00D576CA"/>
    <w:rsid w:val="00D61AF5"/>
    <w:rsid w:val="00D652B5"/>
    <w:rsid w:val="00D66155"/>
    <w:rsid w:val="00D66AA1"/>
    <w:rsid w:val="00D708B0"/>
    <w:rsid w:val="00D74FAD"/>
    <w:rsid w:val="00D766D7"/>
    <w:rsid w:val="00D77B1D"/>
    <w:rsid w:val="00D8021F"/>
    <w:rsid w:val="00D80383"/>
    <w:rsid w:val="00D823C6"/>
    <w:rsid w:val="00D8327F"/>
    <w:rsid w:val="00D86CA3"/>
    <w:rsid w:val="00D871CE"/>
    <w:rsid w:val="00D9196D"/>
    <w:rsid w:val="00D9265F"/>
    <w:rsid w:val="00D927CD"/>
    <w:rsid w:val="00D92982"/>
    <w:rsid w:val="00D9651F"/>
    <w:rsid w:val="00D97510"/>
    <w:rsid w:val="00DA2687"/>
    <w:rsid w:val="00DA286B"/>
    <w:rsid w:val="00DA305E"/>
    <w:rsid w:val="00DA3563"/>
    <w:rsid w:val="00DA5417"/>
    <w:rsid w:val="00DA56E8"/>
    <w:rsid w:val="00DA5EAE"/>
    <w:rsid w:val="00DA6203"/>
    <w:rsid w:val="00DB0A9F"/>
    <w:rsid w:val="00DB1CB0"/>
    <w:rsid w:val="00DB377D"/>
    <w:rsid w:val="00DB6997"/>
    <w:rsid w:val="00DC07FA"/>
    <w:rsid w:val="00DC2D36"/>
    <w:rsid w:val="00DC53EF"/>
    <w:rsid w:val="00DD1836"/>
    <w:rsid w:val="00DD5467"/>
    <w:rsid w:val="00DE267B"/>
    <w:rsid w:val="00DE35C9"/>
    <w:rsid w:val="00DE5608"/>
    <w:rsid w:val="00DE58D0"/>
    <w:rsid w:val="00DE654F"/>
    <w:rsid w:val="00DF0B6E"/>
    <w:rsid w:val="00DF15E0"/>
    <w:rsid w:val="00DF293F"/>
    <w:rsid w:val="00DF37A0"/>
    <w:rsid w:val="00DF6EDE"/>
    <w:rsid w:val="00DF776A"/>
    <w:rsid w:val="00E01B15"/>
    <w:rsid w:val="00E110E7"/>
    <w:rsid w:val="00E11B20"/>
    <w:rsid w:val="00E139A7"/>
    <w:rsid w:val="00E17C21"/>
    <w:rsid w:val="00E17FA2"/>
    <w:rsid w:val="00E22330"/>
    <w:rsid w:val="00E30B5A"/>
    <w:rsid w:val="00E3123D"/>
    <w:rsid w:val="00E31461"/>
    <w:rsid w:val="00E31D43"/>
    <w:rsid w:val="00E32608"/>
    <w:rsid w:val="00E334EC"/>
    <w:rsid w:val="00E33BF3"/>
    <w:rsid w:val="00E3400A"/>
    <w:rsid w:val="00E34188"/>
    <w:rsid w:val="00E34B6E"/>
    <w:rsid w:val="00E35559"/>
    <w:rsid w:val="00E3641A"/>
    <w:rsid w:val="00E3723A"/>
    <w:rsid w:val="00E37860"/>
    <w:rsid w:val="00E446F1"/>
    <w:rsid w:val="00E46886"/>
    <w:rsid w:val="00E47AEF"/>
    <w:rsid w:val="00E53B75"/>
    <w:rsid w:val="00E54E3B"/>
    <w:rsid w:val="00E56165"/>
    <w:rsid w:val="00E57565"/>
    <w:rsid w:val="00E60C98"/>
    <w:rsid w:val="00E61466"/>
    <w:rsid w:val="00E63838"/>
    <w:rsid w:val="00E64434"/>
    <w:rsid w:val="00E65C41"/>
    <w:rsid w:val="00E67C51"/>
    <w:rsid w:val="00E71410"/>
    <w:rsid w:val="00E72EFC"/>
    <w:rsid w:val="00E73551"/>
    <w:rsid w:val="00E74F4E"/>
    <w:rsid w:val="00E758EC"/>
    <w:rsid w:val="00E8234C"/>
    <w:rsid w:val="00E83AA9"/>
    <w:rsid w:val="00E85928"/>
    <w:rsid w:val="00E87822"/>
    <w:rsid w:val="00E90395"/>
    <w:rsid w:val="00E90E49"/>
    <w:rsid w:val="00E91052"/>
    <w:rsid w:val="00E917F9"/>
    <w:rsid w:val="00E9291C"/>
    <w:rsid w:val="00E93B09"/>
    <w:rsid w:val="00E93FFE"/>
    <w:rsid w:val="00E94F8A"/>
    <w:rsid w:val="00E951C7"/>
    <w:rsid w:val="00E96A91"/>
    <w:rsid w:val="00E9739A"/>
    <w:rsid w:val="00E973CF"/>
    <w:rsid w:val="00EA7A41"/>
    <w:rsid w:val="00EB077B"/>
    <w:rsid w:val="00EB44BD"/>
    <w:rsid w:val="00EB4EA2"/>
    <w:rsid w:val="00EB728A"/>
    <w:rsid w:val="00EC24D5"/>
    <w:rsid w:val="00EC27C6"/>
    <w:rsid w:val="00EC4207"/>
    <w:rsid w:val="00EC528E"/>
    <w:rsid w:val="00EC5653"/>
    <w:rsid w:val="00EC71CE"/>
    <w:rsid w:val="00ED1006"/>
    <w:rsid w:val="00ED5287"/>
    <w:rsid w:val="00ED70A1"/>
    <w:rsid w:val="00EE0B98"/>
    <w:rsid w:val="00EE1805"/>
    <w:rsid w:val="00EF06B7"/>
    <w:rsid w:val="00EF18FE"/>
    <w:rsid w:val="00EF5787"/>
    <w:rsid w:val="00EF60D0"/>
    <w:rsid w:val="00F03C39"/>
    <w:rsid w:val="00F0528D"/>
    <w:rsid w:val="00F062E1"/>
    <w:rsid w:val="00F06C67"/>
    <w:rsid w:val="00F06DFD"/>
    <w:rsid w:val="00F071D1"/>
    <w:rsid w:val="00F07533"/>
    <w:rsid w:val="00F10629"/>
    <w:rsid w:val="00F12378"/>
    <w:rsid w:val="00F12A12"/>
    <w:rsid w:val="00F12B1D"/>
    <w:rsid w:val="00F138BA"/>
    <w:rsid w:val="00F15FA5"/>
    <w:rsid w:val="00F16017"/>
    <w:rsid w:val="00F209B7"/>
    <w:rsid w:val="00F21027"/>
    <w:rsid w:val="00F2376F"/>
    <w:rsid w:val="00F243D8"/>
    <w:rsid w:val="00F25D8C"/>
    <w:rsid w:val="00F27A9B"/>
    <w:rsid w:val="00F30828"/>
    <w:rsid w:val="00F313D6"/>
    <w:rsid w:val="00F36A3D"/>
    <w:rsid w:val="00F40F0C"/>
    <w:rsid w:val="00F42CA9"/>
    <w:rsid w:val="00F4766C"/>
    <w:rsid w:val="00F5060E"/>
    <w:rsid w:val="00F507D1"/>
    <w:rsid w:val="00F519CE"/>
    <w:rsid w:val="00F51ADA"/>
    <w:rsid w:val="00F60203"/>
    <w:rsid w:val="00F607C5"/>
    <w:rsid w:val="00F60D9A"/>
    <w:rsid w:val="00F60DEA"/>
    <w:rsid w:val="00F6302A"/>
    <w:rsid w:val="00F63950"/>
    <w:rsid w:val="00F64C2B"/>
    <w:rsid w:val="00F651BE"/>
    <w:rsid w:val="00F67F53"/>
    <w:rsid w:val="00F70130"/>
    <w:rsid w:val="00F703BE"/>
    <w:rsid w:val="00F71DEC"/>
    <w:rsid w:val="00F71F69"/>
    <w:rsid w:val="00F72B72"/>
    <w:rsid w:val="00F74BB9"/>
    <w:rsid w:val="00F75582"/>
    <w:rsid w:val="00F76EFA"/>
    <w:rsid w:val="00F804BE"/>
    <w:rsid w:val="00F817CE"/>
    <w:rsid w:val="00F82BF9"/>
    <w:rsid w:val="00F8456C"/>
    <w:rsid w:val="00F859D8"/>
    <w:rsid w:val="00F86522"/>
    <w:rsid w:val="00F868F5"/>
    <w:rsid w:val="00F9056A"/>
    <w:rsid w:val="00F90F8D"/>
    <w:rsid w:val="00F92782"/>
    <w:rsid w:val="00F93951"/>
    <w:rsid w:val="00F93AA9"/>
    <w:rsid w:val="00F96985"/>
    <w:rsid w:val="00F97838"/>
    <w:rsid w:val="00FA113F"/>
    <w:rsid w:val="00FA2BB3"/>
    <w:rsid w:val="00FA3369"/>
    <w:rsid w:val="00FA4712"/>
    <w:rsid w:val="00FB233C"/>
    <w:rsid w:val="00FB4C80"/>
    <w:rsid w:val="00FB6A6A"/>
    <w:rsid w:val="00FC7429"/>
    <w:rsid w:val="00FC7D9A"/>
    <w:rsid w:val="00FD07F6"/>
    <w:rsid w:val="00FD1EC8"/>
    <w:rsid w:val="00FD47ED"/>
    <w:rsid w:val="00FD6D14"/>
    <w:rsid w:val="00FD74DB"/>
    <w:rsid w:val="00FD7660"/>
    <w:rsid w:val="00FD7C70"/>
    <w:rsid w:val="00FE0655"/>
    <w:rsid w:val="00FE07F8"/>
    <w:rsid w:val="00FE2365"/>
    <w:rsid w:val="00FE3577"/>
    <w:rsid w:val="00FE37D7"/>
    <w:rsid w:val="00FE4C7B"/>
    <w:rsid w:val="00FE6B79"/>
    <w:rsid w:val="00FE7336"/>
    <w:rsid w:val="00FE787C"/>
    <w:rsid w:val="00FF45A5"/>
    <w:rsid w:val="00FF49A9"/>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5C5F97"/>
  <w15:chartTrackingRefBased/>
  <w15:docId w15:val="{A7A4E092-2345-4707-BB4A-F3897130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6C4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A6C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A6C47"/>
    <w:pPr>
      <w:pBdr>
        <w:top w:val="none" w:sz="0" w:space="0" w:color="auto"/>
      </w:pBdr>
      <w:spacing w:before="180"/>
      <w:outlineLvl w:val="1"/>
    </w:pPr>
    <w:rPr>
      <w:sz w:val="32"/>
    </w:rPr>
  </w:style>
  <w:style w:type="paragraph" w:styleId="Heading3">
    <w:name w:val="heading 3"/>
    <w:basedOn w:val="Heading2"/>
    <w:next w:val="Normal"/>
    <w:link w:val="Heading3Char"/>
    <w:qFormat/>
    <w:rsid w:val="007A6C47"/>
    <w:pPr>
      <w:spacing w:before="120"/>
      <w:outlineLvl w:val="2"/>
    </w:pPr>
    <w:rPr>
      <w:sz w:val="28"/>
    </w:rPr>
  </w:style>
  <w:style w:type="paragraph" w:styleId="Heading4">
    <w:name w:val="heading 4"/>
    <w:basedOn w:val="Heading3"/>
    <w:next w:val="Normal"/>
    <w:link w:val="Heading4Char"/>
    <w:qFormat/>
    <w:rsid w:val="007A6C47"/>
    <w:pPr>
      <w:ind w:left="1418" w:hanging="1418"/>
      <w:outlineLvl w:val="3"/>
    </w:pPr>
    <w:rPr>
      <w:sz w:val="24"/>
    </w:rPr>
  </w:style>
  <w:style w:type="paragraph" w:styleId="Heading5">
    <w:name w:val="heading 5"/>
    <w:basedOn w:val="Heading4"/>
    <w:next w:val="Normal"/>
    <w:link w:val="Heading5Char"/>
    <w:qFormat/>
    <w:rsid w:val="007A6C47"/>
    <w:pPr>
      <w:ind w:left="1701" w:hanging="1701"/>
      <w:outlineLvl w:val="4"/>
    </w:pPr>
    <w:rPr>
      <w:sz w:val="22"/>
    </w:rPr>
  </w:style>
  <w:style w:type="paragraph" w:styleId="Heading6">
    <w:name w:val="heading 6"/>
    <w:basedOn w:val="H6"/>
    <w:next w:val="Normal"/>
    <w:link w:val="Heading6Char"/>
    <w:qFormat/>
    <w:rsid w:val="007A6C47"/>
    <w:pPr>
      <w:outlineLvl w:val="5"/>
    </w:pPr>
  </w:style>
  <w:style w:type="paragraph" w:styleId="Heading7">
    <w:name w:val="heading 7"/>
    <w:basedOn w:val="H6"/>
    <w:next w:val="Normal"/>
    <w:link w:val="Heading7Char"/>
    <w:qFormat/>
    <w:rsid w:val="007A6C47"/>
    <w:pPr>
      <w:outlineLvl w:val="6"/>
    </w:pPr>
  </w:style>
  <w:style w:type="paragraph" w:styleId="Heading8">
    <w:name w:val="heading 8"/>
    <w:basedOn w:val="Heading1"/>
    <w:next w:val="Normal"/>
    <w:link w:val="Heading8Char"/>
    <w:qFormat/>
    <w:rsid w:val="007A6C47"/>
    <w:pPr>
      <w:ind w:left="0" w:firstLine="0"/>
      <w:outlineLvl w:val="7"/>
    </w:pPr>
  </w:style>
  <w:style w:type="paragraph" w:styleId="Heading9">
    <w:name w:val="heading 9"/>
    <w:basedOn w:val="Heading8"/>
    <w:next w:val="Normal"/>
    <w:link w:val="Heading9Char"/>
    <w:qFormat/>
    <w:rsid w:val="007A6C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A6C47"/>
    <w:pPr>
      <w:spacing w:before="180"/>
      <w:ind w:left="2693" w:hanging="2693"/>
    </w:pPr>
    <w:rPr>
      <w:b/>
    </w:rPr>
  </w:style>
  <w:style w:type="paragraph" w:styleId="TOC1">
    <w:name w:val="toc 1"/>
    <w:uiPriority w:val="39"/>
    <w:rsid w:val="007A6C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A6C47"/>
    <w:pPr>
      <w:keepNext/>
      <w:keepLines/>
      <w:spacing w:before="180"/>
      <w:jc w:val="center"/>
    </w:pPr>
  </w:style>
  <w:style w:type="paragraph" w:styleId="Caption">
    <w:name w:val="caption"/>
    <w:basedOn w:val="Normal"/>
    <w:next w:val="Normal"/>
    <w:qFormat/>
    <w:rsid w:val="007A6C47"/>
    <w:pPr>
      <w:spacing w:before="120" w:after="120"/>
    </w:pPr>
    <w:rPr>
      <w:b/>
      <w:lang w:eastAsia="en-GB"/>
    </w:rPr>
  </w:style>
  <w:style w:type="paragraph" w:styleId="TOC5">
    <w:name w:val="toc 5"/>
    <w:basedOn w:val="TOC4"/>
    <w:uiPriority w:val="39"/>
    <w:rsid w:val="007A6C47"/>
    <w:pPr>
      <w:ind w:left="1701" w:hanging="1701"/>
    </w:pPr>
  </w:style>
  <w:style w:type="paragraph" w:styleId="TOC4">
    <w:name w:val="toc 4"/>
    <w:basedOn w:val="TOC3"/>
    <w:uiPriority w:val="39"/>
    <w:rsid w:val="007A6C47"/>
    <w:pPr>
      <w:ind w:left="1418" w:hanging="1418"/>
    </w:pPr>
  </w:style>
  <w:style w:type="paragraph" w:styleId="TOC3">
    <w:name w:val="toc 3"/>
    <w:basedOn w:val="TOC2"/>
    <w:uiPriority w:val="39"/>
    <w:rsid w:val="007A6C47"/>
    <w:pPr>
      <w:ind w:left="1134" w:hanging="1134"/>
    </w:pPr>
  </w:style>
  <w:style w:type="paragraph" w:styleId="TOC2">
    <w:name w:val="toc 2"/>
    <w:basedOn w:val="TOC1"/>
    <w:uiPriority w:val="39"/>
    <w:rsid w:val="007A6C47"/>
    <w:pPr>
      <w:keepNext w:val="0"/>
      <w:spacing w:before="0"/>
      <w:ind w:left="851" w:hanging="851"/>
    </w:pPr>
    <w:rPr>
      <w:sz w:val="20"/>
    </w:rPr>
  </w:style>
  <w:style w:type="paragraph" w:styleId="Index2">
    <w:name w:val="index 2"/>
    <w:basedOn w:val="Index1"/>
    <w:rsid w:val="007A6C47"/>
    <w:pPr>
      <w:ind w:left="284"/>
    </w:pPr>
  </w:style>
  <w:style w:type="paragraph" w:styleId="Index1">
    <w:name w:val="index 1"/>
    <w:basedOn w:val="Normal"/>
    <w:rsid w:val="007A6C47"/>
    <w:pPr>
      <w:keepLines/>
      <w:spacing w:after="0"/>
    </w:pPr>
  </w:style>
  <w:style w:type="paragraph" w:styleId="DocumentMap">
    <w:name w:val="Document Map"/>
    <w:basedOn w:val="Normal"/>
    <w:link w:val="DocumentMapChar"/>
    <w:rsid w:val="007A6C47"/>
    <w:pPr>
      <w:shd w:val="clear" w:color="auto" w:fill="000080"/>
    </w:pPr>
    <w:rPr>
      <w:rFonts w:ascii="Tahoma" w:hAnsi="Tahoma" w:cs="Tahoma"/>
    </w:rPr>
  </w:style>
  <w:style w:type="paragraph" w:styleId="ListNumber2">
    <w:name w:val="List Number 2"/>
    <w:basedOn w:val="ListNumber"/>
    <w:rsid w:val="007A6C47"/>
    <w:pPr>
      <w:numPr>
        <w:numId w:val="22"/>
      </w:numPr>
    </w:pPr>
  </w:style>
  <w:style w:type="paragraph" w:styleId="ListNumber">
    <w:name w:val="List Number"/>
    <w:basedOn w:val="List"/>
    <w:rsid w:val="007A6C47"/>
    <w:pPr>
      <w:numPr>
        <w:numId w:val="21"/>
      </w:numPr>
    </w:pPr>
    <w:rPr>
      <w:lang w:eastAsia="ja-JP"/>
    </w:rPr>
  </w:style>
  <w:style w:type="paragraph" w:styleId="List">
    <w:name w:val="List"/>
    <w:basedOn w:val="BodyText"/>
    <w:rsid w:val="007A6C47"/>
    <w:pPr>
      <w:ind w:left="568" w:hanging="284"/>
    </w:pPr>
  </w:style>
  <w:style w:type="paragraph" w:styleId="Header">
    <w:name w:val="header"/>
    <w:link w:val="HeaderChar"/>
    <w:rsid w:val="007A6C4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A6C47"/>
    <w:rPr>
      <w:b/>
      <w:position w:val="6"/>
      <w:sz w:val="16"/>
    </w:rPr>
  </w:style>
  <w:style w:type="paragraph" w:styleId="FootnoteText">
    <w:name w:val="footnote text"/>
    <w:basedOn w:val="Normal"/>
    <w:link w:val="FootnoteTextChar"/>
    <w:rsid w:val="007A6C47"/>
    <w:pPr>
      <w:keepLines/>
      <w:spacing w:after="0"/>
      <w:ind w:left="454" w:hanging="454"/>
    </w:pPr>
    <w:rPr>
      <w:sz w:val="16"/>
    </w:rPr>
  </w:style>
  <w:style w:type="paragraph" w:customStyle="1" w:styleId="3GPPHeader">
    <w:name w:val="3GPP_Header"/>
    <w:basedOn w:val="BodyText"/>
    <w:rsid w:val="007A6C47"/>
    <w:pPr>
      <w:tabs>
        <w:tab w:val="left" w:pos="1701"/>
        <w:tab w:val="right" w:pos="9639"/>
      </w:tabs>
      <w:spacing w:after="240"/>
    </w:pPr>
    <w:rPr>
      <w:b/>
      <w:sz w:val="24"/>
    </w:rPr>
  </w:style>
  <w:style w:type="paragraph" w:styleId="TOC9">
    <w:name w:val="toc 9"/>
    <w:basedOn w:val="TOC8"/>
    <w:uiPriority w:val="39"/>
    <w:rsid w:val="007A6C47"/>
    <w:pPr>
      <w:ind w:left="1418" w:hanging="1418"/>
    </w:pPr>
  </w:style>
  <w:style w:type="paragraph" w:styleId="TOC6">
    <w:name w:val="toc 6"/>
    <w:basedOn w:val="TOC5"/>
    <w:next w:val="Normal"/>
    <w:uiPriority w:val="39"/>
    <w:rsid w:val="007A6C47"/>
    <w:pPr>
      <w:ind w:left="1985" w:hanging="1985"/>
    </w:pPr>
  </w:style>
  <w:style w:type="paragraph" w:styleId="TOC7">
    <w:name w:val="toc 7"/>
    <w:basedOn w:val="TOC6"/>
    <w:next w:val="Normal"/>
    <w:uiPriority w:val="39"/>
    <w:rsid w:val="007A6C47"/>
    <w:pPr>
      <w:ind w:left="2268" w:hanging="2268"/>
    </w:pPr>
  </w:style>
  <w:style w:type="paragraph" w:styleId="ListBullet2">
    <w:name w:val="List Bullet 2"/>
    <w:basedOn w:val="ListBullet"/>
    <w:rsid w:val="007A6C47"/>
    <w:pPr>
      <w:numPr>
        <w:numId w:val="17"/>
      </w:numPr>
    </w:pPr>
  </w:style>
  <w:style w:type="paragraph" w:styleId="ListBullet">
    <w:name w:val="List Bullet"/>
    <w:basedOn w:val="List"/>
    <w:rsid w:val="007A6C47"/>
    <w:pPr>
      <w:numPr>
        <w:numId w:val="16"/>
      </w:numPr>
    </w:pPr>
    <w:rPr>
      <w:lang w:eastAsia="ja-JP"/>
    </w:rPr>
  </w:style>
  <w:style w:type="paragraph" w:styleId="ListBullet3">
    <w:name w:val="List Bullet 3"/>
    <w:basedOn w:val="ListBullet2"/>
    <w:rsid w:val="007A6C47"/>
    <w:pPr>
      <w:numPr>
        <w:numId w:val="18"/>
      </w:numPr>
    </w:pPr>
  </w:style>
  <w:style w:type="paragraph" w:customStyle="1" w:styleId="EQ">
    <w:name w:val="EQ"/>
    <w:basedOn w:val="Normal"/>
    <w:next w:val="Normal"/>
    <w:rsid w:val="007A6C47"/>
    <w:pPr>
      <w:keepLines/>
      <w:tabs>
        <w:tab w:val="center" w:pos="4536"/>
        <w:tab w:val="right" w:pos="9072"/>
      </w:tabs>
    </w:pPr>
    <w:rPr>
      <w:noProof/>
    </w:rPr>
  </w:style>
  <w:style w:type="paragraph" w:styleId="List2">
    <w:name w:val="List 2"/>
    <w:basedOn w:val="List"/>
    <w:rsid w:val="007A6C47"/>
    <w:pPr>
      <w:ind w:left="851"/>
    </w:pPr>
    <w:rPr>
      <w:lang w:eastAsia="ja-JP"/>
    </w:rPr>
  </w:style>
  <w:style w:type="paragraph" w:styleId="List3">
    <w:name w:val="List 3"/>
    <w:basedOn w:val="List2"/>
    <w:rsid w:val="007A6C47"/>
    <w:pPr>
      <w:ind w:left="1135"/>
    </w:pPr>
  </w:style>
  <w:style w:type="paragraph" w:styleId="List4">
    <w:name w:val="List 4"/>
    <w:basedOn w:val="List3"/>
    <w:rsid w:val="007A6C47"/>
    <w:pPr>
      <w:ind w:left="1418"/>
    </w:pPr>
  </w:style>
  <w:style w:type="paragraph" w:styleId="List5">
    <w:name w:val="List 5"/>
    <w:basedOn w:val="List4"/>
    <w:rsid w:val="007A6C47"/>
    <w:pPr>
      <w:ind w:left="1702"/>
    </w:pPr>
  </w:style>
  <w:style w:type="paragraph" w:customStyle="1" w:styleId="EditorsNote">
    <w:name w:val="Editor's Note"/>
    <w:basedOn w:val="NO"/>
    <w:link w:val="EditorsNoteChar"/>
    <w:rsid w:val="007A6C47"/>
    <w:rPr>
      <w:color w:val="FF0000"/>
      <w:lang w:val="x-none" w:eastAsia="x-none"/>
    </w:rPr>
  </w:style>
  <w:style w:type="paragraph" w:styleId="ListBullet4">
    <w:name w:val="List Bullet 4"/>
    <w:basedOn w:val="ListBullet3"/>
    <w:rsid w:val="007A6C47"/>
    <w:pPr>
      <w:numPr>
        <w:numId w:val="19"/>
      </w:numPr>
    </w:pPr>
  </w:style>
  <w:style w:type="paragraph" w:styleId="ListBullet5">
    <w:name w:val="List Bullet 5"/>
    <w:basedOn w:val="ListBullet4"/>
    <w:rsid w:val="007A6C47"/>
    <w:pPr>
      <w:numPr>
        <w:numId w:val="20"/>
      </w:numPr>
    </w:pPr>
  </w:style>
  <w:style w:type="paragraph" w:styleId="Footer">
    <w:name w:val="footer"/>
    <w:basedOn w:val="Header"/>
    <w:link w:val="FooterChar"/>
    <w:rsid w:val="007A6C47"/>
    <w:pPr>
      <w:jc w:val="center"/>
    </w:pPr>
    <w:rPr>
      <w:i/>
    </w:rPr>
  </w:style>
  <w:style w:type="paragraph" w:customStyle="1" w:styleId="Reference">
    <w:name w:val="Reference"/>
    <w:basedOn w:val="BodyText"/>
    <w:rsid w:val="007A6C47"/>
    <w:pPr>
      <w:numPr>
        <w:numId w:val="2"/>
      </w:numPr>
    </w:pPr>
  </w:style>
  <w:style w:type="paragraph" w:styleId="BalloonText">
    <w:name w:val="Balloon Text"/>
    <w:basedOn w:val="Normal"/>
    <w:link w:val="BalloonTextChar"/>
    <w:rsid w:val="007A6C47"/>
    <w:pPr>
      <w:spacing w:after="0"/>
    </w:pPr>
    <w:rPr>
      <w:rFonts w:ascii="Segoe UI" w:hAnsi="Segoe UI" w:cs="Segoe UI"/>
      <w:sz w:val="18"/>
      <w:szCs w:val="18"/>
    </w:rPr>
  </w:style>
  <w:style w:type="character" w:styleId="PageNumber">
    <w:name w:val="page number"/>
    <w:basedOn w:val="DefaultParagraphFont"/>
    <w:rsid w:val="007A6C47"/>
  </w:style>
  <w:style w:type="paragraph" w:styleId="BodyText">
    <w:name w:val="Body Text"/>
    <w:basedOn w:val="Normal"/>
    <w:link w:val="BodyTextChar"/>
    <w:rsid w:val="007A6C47"/>
    <w:pPr>
      <w:spacing w:after="120"/>
      <w:jc w:val="both"/>
    </w:pPr>
    <w:rPr>
      <w:rFonts w:ascii="Arial" w:hAnsi="Arial"/>
      <w:lang w:eastAsia="zh-CN"/>
    </w:rPr>
  </w:style>
  <w:style w:type="character" w:styleId="Hyperlink">
    <w:name w:val="Hyperlink"/>
    <w:uiPriority w:val="99"/>
    <w:rsid w:val="007A6C47"/>
    <w:rPr>
      <w:color w:val="0000FF"/>
      <w:u w:val="single"/>
    </w:rPr>
  </w:style>
  <w:style w:type="character" w:styleId="FollowedHyperlink">
    <w:name w:val="FollowedHyperlink"/>
    <w:unhideWhenUsed/>
    <w:rsid w:val="007A6C47"/>
    <w:rPr>
      <w:color w:val="800080"/>
      <w:u w:val="single"/>
    </w:rPr>
  </w:style>
  <w:style w:type="character" w:styleId="CommentReference">
    <w:name w:val="annotation reference"/>
    <w:uiPriority w:val="99"/>
    <w:qFormat/>
    <w:rsid w:val="007A6C47"/>
    <w:rPr>
      <w:sz w:val="16"/>
      <w:szCs w:val="16"/>
    </w:rPr>
  </w:style>
  <w:style w:type="paragraph" w:styleId="CommentText">
    <w:name w:val="annotation text"/>
    <w:basedOn w:val="Normal"/>
    <w:link w:val="CommentTextChar"/>
    <w:uiPriority w:val="99"/>
    <w:qFormat/>
    <w:rsid w:val="007A6C47"/>
  </w:style>
  <w:style w:type="paragraph" w:styleId="CommentSubject">
    <w:name w:val="annotation subject"/>
    <w:basedOn w:val="CommentText"/>
    <w:next w:val="CommentText"/>
    <w:link w:val="CommentSubjectChar"/>
    <w:rsid w:val="007A6C47"/>
    <w:rPr>
      <w:b/>
      <w:bCs/>
    </w:rPr>
  </w:style>
  <w:style w:type="character" w:customStyle="1" w:styleId="Heading1Char">
    <w:name w:val="Heading 1 Char"/>
    <w:link w:val="Heading1"/>
    <w:rsid w:val="007A6C47"/>
    <w:rPr>
      <w:rFonts w:ascii="Arial" w:hAnsi="Arial"/>
      <w:sz w:val="36"/>
      <w:lang w:eastAsia="ja-JP"/>
    </w:rPr>
  </w:style>
  <w:style w:type="paragraph" w:customStyle="1" w:styleId="B1">
    <w:name w:val="B1"/>
    <w:basedOn w:val="List"/>
    <w:link w:val="B1Char1"/>
    <w:rsid w:val="007A6C47"/>
    <w:rPr>
      <w:rFonts w:ascii="Times New Roman" w:hAnsi="Times New Roman"/>
    </w:rPr>
  </w:style>
  <w:style w:type="paragraph" w:customStyle="1" w:styleId="B2">
    <w:name w:val="B2"/>
    <w:basedOn w:val="List2"/>
    <w:link w:val="B2Char"/>
    <w:rsid w:val="007A6C47"/>
    <w:rPr>
      <w:rFonts w:ascii="Times New Roman" w:hAnsi="Times New Roman"/>
    </w:rPr>
  </w:style>
  <w:style w:type="paragraph" w:customStyle="1" w:styleId="B3">
    <w:name w:val="B3"/>
    <w:basedOn w:val="List3"/>
    <w:link w:val="B3Char2"/>
    <w:rsid w:val="007A6C47"/>
    <w:rPr>
      <w:rFonts w:ascii="Times New Roman" w:hAnsi="Times New Roman"/>
    </w:rPr>
  </w:style>
  <w:style w:type="paragraph" w:customStyle="1" w:styleId="B4">
    <w:name w:val="B4"/>
    <w:basedOn w:val="List4"/>
    <w:link w:val="B4Char"/>
    <w:rsid w:val="007A6C47"/>
    <w:rPr>
      <w:rFonts w:ascii="Times New Roman" w:hAnsi="Times New Roman"/>
    </w:rPr>
  </w:style>
  <w:style w:type="paragraph" w:customStyle="1" w:styleId="Proposal">
    <w:name w:val="Proposal"/>
    <w:basedOn w:val="BodyText"/>
    <w:rsid w:val="007A6C47"/>
    <w:pPr>
      <w:numPr>
        <w:numId w:val="3"/>
      </w:numPr>
      <w:tabs>
        <w:tab w:val="clear" w:pos="1304"/>
        <w:tab w:val="left" w:pos="1701"/>
      </w:tabs>
      <w:ind w:left="1701" w:hanging="1701"/>
    </w:pPr>
    <w:rPr>
      <w:b/>
      <w:bCs/>
    </w:rPr>
  </w:style>
  <w:style w:type="character" w:customStyle="1" w:styleId="BodyTextChar">
    <w:name w:val="Body Text Char"/>
    <w:link w:val="BodyText"/>
    <w:rsid w:val="007A6C47"/>
    <w:rPr>
      <w:rFonts w:ascii="Arial" w:hAnsi="Arial"/>
      <w:lang w:eastAsia="zh-CN"/>
    </w:rPr>
  </w:style>
  <w:style w:type="paragraph" w:customStyle="1" w:styleId="B5">
    <w:name w:val="B5"/>
    <w:basedOn w:val="List5"/>
    <w:link w:val="B5Char"/>
    <w:rsid w:val="007A6C47"/>
    <w:rPr>
      <w:rFonts w:ascii="Times New Roman" w:hAnsi="Times New Roman"/>
    </w:rPr>
  </w:style>
  <w:style w:type="paragraph" w:customStyle="1" w:styleId="EX">
    <w:name w:val="EX"/>
    <w:basedOn w:val="Normal"/>
    <w:rsid w:val="007A6C47"/>
    <w:pPr>
      <w:keepLines/>
      <w:ind w:left="1702" w:hanging="1418"/>
    </w:pPr>
  </w:style>
  <w:style w:type="paragraph" w:customStyle="1" w:styleId="EW">
    <w:name w:val="EW"/>
    <w:basedOn w:val="EX"/>
    <w:rsid w:val="007A6C47"/>
    <w:pPr>
      <w:spacing w:after="0"/>
    </w:pPr>
  </w:style>
  <w:style w:type="paragraph" w:customStyle="1" w:styleId="TAL">
    <w:name w:val="TAL"/>
    <w:basedOn w:val="Normal"/>
    <w:link w:val="TALCar"/>
    <w:rsid w:val="007A6C47"/>
    <w:pPr>
      <w:keepNext/>
      <w:keepLines/>
      <w:spacing w:after="0"/>
    </w:pPr>
    <w:rPr>
      <w:rFonts w:ascii="Arial" w:hAnsi="Arial"/>
      <w:sz w:val="18"/>
      <w:lang w:val="x-none" w:eastAsia="x-none"/>
    </w:rPr>
  </w:style>
  <w:style w:type="paragraph" w:customStyle="1" w:styleId="TAC">
    <w:name w:val="TAC"/>
    <w:basedOn w:val="TAL"/>
    <w:link w:val="TACChar"/>
    <w:rsid w:val="007A6C47"/>
    <w:pPr>
      <w:jc w:val="center"/>
    </w:pPr>
  </w:style>
  <w:style w:type="paragraph" w:customStyle="1" w:styleId="TAH">
    <w:name w:val="TAH"/>
    <w:basedOn w:val="TAC"/>
    <w:link w:val="TAHCar"/>
    <w:rsid w:val="007A6C47"/>
    <w:rPr>
      <w:b/>
    </w:rPr>
  </w:style>
  <w:style w:type="paragraph" w:customStyle="1" w:styleId="TAN">
    <w:name w:val="TAN"/>
    <w:basedOn w:val="TAL"/>
    <w:rsid w:val="007A6C47"/>
    <w:pPr>
      <w:ind w:left="851" w:hanging="851"/>
    </w:pPr>
  </w:style>
  <w:style w:type="paragraph" w:customStyle="1" w:styleId="TAR">
    <w:name w:val="TAR"/>
    <w:basedOn w:val="TAL"/>
    <w:rsid w:val="007A6C47"/>
    <w:pPr>
      <w:jc w:val="right"/>
    </w:pPr>
  </w:style>
  <w:style w:type="paragraph" w:customStyle="1" w:styleId="TH">
    <w:name w:val="TH"/>
    <w:basedOn w:val="Normal"/>
    <w:link w:val="THChar"/>
    <w:rsid w:val="007A6C47"/>
    <w:pPr>
      <w:keepNext/>
      <w:keepLines/>
      <w:spacing w:before="60"/>
      <w:jc w:val="center"/>
    </w:pPr>
    <w:rPr>
      <w:rFonts w:ascii="Arial" w:hAnsi="Arial"/>
      <w:b/>
      <w:lang w:val="x-none" w:eastAsia="x-none"/>
    </w:rPr>
  </w:style>
  <w:style w:type="paragraph" w:customStyle="1" w:styleId="TF">
    <w:name w:val="TF"/>
    <w:basedOn w:val="TH"/>
    <w:link w:val="TFChar"/>
    <w:rsid w:val="007A6C47"/>
    <w:pPr>
      <w:keepNext w:val="0"/>
      <w:spacing w:before="0" w:after="240"/>
    </w:pPr>
  </w:style>
  <w:style w:type="paragraph" w:customStyle="1" w:styleId="TT">
    <w:name w:val="TT"/>
    <w:basedOn w:val="Heading1"/>
    <w:next w:val="Normal"/>
    <w:rsid w:val="007A6C47"/>
    <w:pPr>
      <w:outlineLvl w:val="9"/>
    </w:pPr>
  </w:style>
  <w:style w:type="paragraph" w:customStyle="1" w:styleId="ZA">
    <w:name w:val="ZA"/>
    <w:rsid w:val="007A6C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A6C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A6C4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A6C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A6C47"/>
  </w:style>
  <w:style w:type="paragraph" w:customStyle="1" w:styleId="ZH">
    <w:name w:val="ZH"/>
    <w:rsid w:val="007A6C4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A6C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A6C47"/>
    <w:pPr>
      <w:framePr w:hRule="auto" w:wrap="notBeside" w:y="852"/>
    </w:pPr>
    <w:rPr>
      <w:i w:val="0"/>
      <w:sz w:val="40"/>
    </w:rPr>
  </w:style>
  <w:style w:type="paragraph" w:customStyle="1" w:styleId="ZU">
    <w:name w:val="ZU"/>
    <w:rsid w:val="007A6C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A6C47"/>
    <w:pPr>
      <w:framePr w:wrap="notBeside" w:y="16161"/>
    </w:pPr>
  </w:style>
  <w:style w:type="paragraph" w:customStyle="1" w:styleId="FP">
    <w:name w:val="FP"/>
    <w:basedOn w:val="Normal"/>
    <w:rsid w:val="007A6C47"/>
    <w:pPr>
      <w:spacing w:after="0"/>
    </w:pPr>
  </w:style>
  <w:style w:type="paragraph" w:customStyle="1" w:styleId="Observation">
    <w:name w:val="Observation"/>
    <w:basedOn w:val="Proposal"/>
    <w:qFormat/>
    <w:rsid w:val="007A6C47"/>
    <w:pPr>
      <w:numPr>
        <w:numId w:val="13"/>
      </w:numPr>
      <w:ind w:left="1701" w:hanging="1701"/>
    </w:pPr>
    <w:rPr>
      <w:lang w:eastAsia="ja-JP"/>
    </w:rPr>
  </w:style>
  <w:style w:type="paragraph" w:styleId="TableofFigures">
    <w:name w:val="table of figures"/>
    <w:basedOn w:val="BodyText"/>
    <w:next w:val="Normal"/>
    <w:uiPriority w:val="99"/>
    <w:rsid w:val="007A6C47"/>
    <w:pPr>
      <w:ind w:left="1701" w:hanging="1701"/>
      <w:jc w:val="left"/>
    </w:pPr>
    <w:rPr>
      <w:b/>
    </w:rPr>
  </w:style>
  <w:style w:type="character" w:customStyle="1" w:styleId="B1Char1">
    <w:name w:val="B1 Char1"/>
    <w:link w:val="B1"/>
    <w:qFormat/>
    <w:rsid w:val="007A6C47"/>
    <w:rPr>
      <w:rFonts w:ascii="Times New Roman" w:hAnsi="Times New Roman"/>
      <w:lang w:eastAsia="zh-CN"/>
    </w:rPr>
  </w:style>
  <w:style w:type="character" w:customStyle="1" w:styleId="B2Char">
    <w:name w:val="B2 Char"/>
    <w:link w:val="B2"/>
    <w:qFormat/>
    <w:rsid w:val="007A6C47"/>
    <w:rPr>
      <w:rFonts w:ascii="Times New Roman" w:hAnsi="Times New Roman"/>
      <w:lang w:eastAsia="ja-JP"/>
    </w:rPr>
  </w:style>
  <w:style w:type="character" w:customStyle="1" w:styleId="B3Char2">
    <w:name w:val="B3 Char2"/>
    <w:link w:val="B3"/>
    <w:qFormat/>
    <w:rsid w:val="007A6C47"/>
    <w:rPr>
      <w:rFonts w:ascii="Times New Roman" w:hAnsi="Times New Roman"/>
      <w:lang w:eastAsia="ja-JP"/>
    </w:rPr>
  </w:style>
  <w:style w:type="character" w:customStyle="1" w:styleId="B4Char">
    <w:name w:val="B4 Char"/>
    <w:link w:val="B4"/>
    <w:rsid w:val="007A6C47"/>
    <w:rPr>
      <w:rFonts w:ascii="Times New Roman" w:hAnsi="Times New Roman"/>
      <w:lang w:eastAsia="ja-JP"/>
    </w:rPr>
  </w:style>
  <w:style w:type="character" w:customStyle="1" w:styleId="B5Char">
    <w:name w:val="B5 Char"/>
    <w:link w:val="B5"/>
    <w:rsid w:val="007A6C47"/>
    <w:rPr>
      <w:rFonts w:ascii="Times New Roman" w:hAnsi="Times New Roman"/>
      <w:lang w:eastAsia="ja-JP"/>
    </w:rPr>
  </w:style>
  <w:style w:type="paragraph" w:customStyle="1" w:styleId="B6">
    <w:name w:val="B6"/>
    <w:basedOn w:val="B5"/>
    <w:link w:val="B6Char"/>
    <w:rsid w:val="007A6C47"/>
    <w:pPr>
      <w:ind w:left="1985"/>
    </w:pPr>
  </w:style>
  <w:style w:type="character" w:customStyle="1" w:styleId="B6Char">
    <w:name w:val="B6 Char"/>
    <w:link w:val="B6"/>
    <w:rsid w:val="007A6C47"/>
    <w:rPr>
      <w:rFonts w:ascii="Times New Roman" w:hAnsi="Times New Roman"/>
      <w:lang w:eastAsia="ja-JP"/>
    </w:rPr>
  </w:style>
  <w:style w:type="paragraph" w:customStyle="1" w:styleId="B7">
    <w:name w:val="B7"/>
    <w:basedOn w:val="B6"/>
    <w:link w:val="B7Char"/>
    <w:rsid w:val="007A6C47"/>
    <w:pPr>
      <w:ind w:left="2269"/>
    </w:pPr>
  </w:style>
  <w:style w:type="character" w:customStyle="1" w:styleId="B7Char">
    <w:name w:val="B7 Char"/>
    <w:basedOn w:val="B6Char"/>
    <w:link w:val="B7"/>
    <w:rsid w:val="007A6C47"/>
    <w:rPr>
      <w:rFonts w:ascii="Times New Roman" w:hAnsi="Times New Roman"/>
      <w:lang w:eastAsia="ja-JP"/>
    </w:rPr>
  </w:style>
  <w:style w:type="paragraph" w:customStyle="1" w:styleId="B8">
    <w:name w:val="B8"/>
    <w:basedOn w:val="B7"/>
    <w:qFormat/>
    <w:rsid w:val="007A6C47"/>
    <w:pPr>
      <w:ind w:left="2552"/>
    </w:pPr>
  </w:style>
  <w:style w:type="character" w:customStyle="1" w:styleId="BalloonTextChar">
    <w:name w:val="Balloon Text Char"/>
    <w:link w:val="BalloonText"/>
    <w:rsid w:val="007A6C47"/>
    <w:rPr>
      <w:rFonts w:ascii="Segoe UI" w:hAnsi="Segoe UI" w:cs="Segoe UI"/>
      <w:sz w:val="18"/>
      <w:szCs w:val="18"/>
      <w:lang w:eastAsia="ja-JP"/>
    </w:rPr>
  </w:style>
  <w:style w:type="character" w:customStyle="1" w:styleId="CommentTextChar">
    <w:name w:val="Comment Text Char"/>
    <w:link w:val="CommentText"/>
    <w:uiPriority w:val="99"/>
    <w:qFormat/>
    <w:rsid w:val="007A6C47"/>
    <w:rPr>
      <w:rFonts w:ascii="Times New Roman" w:hAnsi="Times New Roman"/>
      <w:lang w:eastAsia="ja-JP"/>
    </w:rPr>
  </w:style>
  <w:style w:type="character" w:customStyle="1" w:styleId="CommentSubjectChar">
    <w:name w:val="Comment Subject Char"/>
    <w:link w:val="CommentSubject"/>
    <w:rsid w:val="007A6C47"/>
    <w:rPr>
      <w:rFonts w:ascii="Times New Roman" w:hAnsi="Times New Roman"/>
      <w:b/>
      <w:bCs/>
      <w:lang w:eastAsia="ja-JP"/>
    </w:rPr>
  </w:style>
  <w:style w:type="paragraph" w:customStyle="1" w:styleId="CRCoverPage">
    <w:name w:val="CR Cover Page"/>
    <w:link w:val="CRCoverPageZchn"/>
    <w:rsid w:val="007A6C47"/>
    <w:pPr>
      <w:spacing w:after="120"/>
    </w:pPr>
    <w:rPr>
      <w:rFonts w:ascii="Arial" w:hAnsi="Arial"/>
      <w:lang w:eastAsia="ko-KR"/>
    </w:rPr>
  </w:style>
  <w:style w:type="character" w:customStyle="1" w:styleId="CRCoverPageZchn">
    <w:name w:val="CR Cover Page Zchn"/>
    <w:link w:val="CRCoverPage"/>
    <w:rsid w:val="007A6C47"/>
    <w:rPr>
      <w:rFonts w:ascii="Arial" w:hAnsi="Arial"/>
      <w:lang w:eastAsia="ko-KR"/>
    </w:rPr>
  </w:style>
  <w:style w:type="paragraph" w:customStyle="1" w:styleId="Doc-text2">
    <w:name w:val="Doc-text2"/>
    <w:basedOn w:val="Normal"/>
    <w:link w:val="Doc-text2Char"/>
    <w:qFormat/>
    <w:rsid w:val="007A6C4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A6C47"/>
    <w:rPr>
      <w:rFonts w:ascii="Arial" w:eastAsia="MS Mincho" w:hAnsi="Arial"/>
      <w:szCs w:val="24"/>
      <w:lang w:val="x-none" w:eastAsia="x-none"/>
    </w:rPr>
  </w:style>
  <w:style w:type="character" w:customStyle="1" w:styleId="DocumentMapChar">
    <w:name w:val="Document Map Char"/>
    <w:link w:val="DocumentMap"/>
    <w:rsid w:val="007A6C47"/>
    <w:rPr>
      <w:rFonts w:ascii="Tahoma" w:hAnsi="Tahoma" w:cs="Tahoma"/>
      <w:shd w:val="clear" w:color="auto" w:fill="000080"/>
      <w:lang w:eastAsia="ja-JP"/>
    </w:rPr>
  </w:style>
  <w:style w:type="paragraph" w:customStyle="1" w:styleId="NO">
    <w:name w:val="NO"/>
    <w:basedOn w:val="Normal"/>
    <w:link w:val="NOChar"/>
    <w:rsid w:val="007A6C47"/>
    <w:pPr>
      <w:keepLines/>
      <w:ind w:left="1135" w:hanging="851"/>
    </w:pPr>
  </w:style>
  <w:style w:type="character" w:customStyle="1" w:styleId="NOChar">
    <w:name w:val="NO Char"/>
    <w:link w:val="NO"/>
    <w:qFormat/>
    <w:rsid w:val="007A6C47"/>
    <w:rPr>
      <w:rFonts w:ascii="Times New Roman" w:hAnsi="Times New Roman"/>
      <w:lang w:eastAsia="ja-JP"/>
    </w:rPr>
  </w:style>
  <w:style w:type="character" w:customStyle="1" w:styleId="EditorsNoteChar">
    <w:name w:val="Editor's Note Char"/>
    <w:link w:val="EditorsNote"/>
    <w:rsid w:val="007A6C47"/>
    <w:rPr>
      <w:rFonts w:ascii="Times New Roman" w:hAnsi="Times New Roman"/>
      <w:color w:val="FF0000"/>
      <w:lang w:val="x-none" w:eastAsia="x-none"/>
    </w:rPr>
  </w:style>
  <w:style w:type="paragraph" w:customStyle="1" w:styleId="EmailDiscussion">
    <w:name w:val="EmailDiscussion"/>
    <w:basedOn w:val="Normal"/>
    <w:next w:val="Normal"/>
    <w:rsid w:val="007A6C47"/>
    <w:pPr>
      <w:numPr>
        <w:numId w:val="14"/>
      </w:numPr>
      <w:spacing w:before="40" w:after="0"/>
    </w:pPr>
    <w:rPr>
      <w:rFonts w:ascii="Arial" w:eastAsia="MS Mincho" w:hAnsi="Arial"/>
      <w:b/>
      <w:szCs w:val="24"/>
      <w:lang w:eastAsia="en-GB"/>
    </w:rPr>
  </w:style>
  <w:style w:type="character" w:styleId="Emphasis">
    <w:name w:val="Emphasis"/>
    <w:qFormat/>
    <w:rsid w:val="007A6C47"/>
    <w:rPr>
      <w:i/>
      <w:iCs/>
    </w:rPr>
  </w:style>
  <w:style w:type="paragraph" w:customStyle="1" w:styleId="FigureTitle">
    <w:name w:val="Figure_Title"/>
    <w:basedOn w:val="Normal"/>
    <w:next w:val="Normal"/>
    <w:rsid w:val="007A6C4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A6C47"/>
    <w:rPr>
      <w:rFonts w:ascii="Arial" w:hAnsi="Arial"/>
      <w:b/>
      <w:noProof/>
      <w:sz w:val="18"/>
      <w:lang w:eastAsia="ja-JP"/>
    </w:rPr>
  </w:style>
  <w:style w:type="character" w:customStyle="1" w:styleId="FooterChar">
    <w:name w:val="Footer Char"/>
    <w:link w:val="Footer"/>
    <w:rsid w:val="007A6C47"/>
    <w:rPr>
      <w:rFonts w:ascii="Arial" w:hAnsi="Arial"/>
      <w:b/>
      <w:i/>
      <w:noProof/>
      <w:sz w:val="18"/>
      <w:lang w:eastAsia="ja-JP"/>
    </w:rPr>
  </w:style>
  <w:style w:type="character" w:customStyle="1" w:styleId="FootnoteTextChar">
    <w:name w:val="Footnote Text Char"/>
    <w:link w:val="FootnoteText"/>
    <w:rsid w:val="007A6C47"/>
    <w:rPr>
      <w:rFonts w:ascii="Times New Roman" w:hAnsi="Times New Roman"/>
      <w:sz w:val="16"/>
      <w:lang w:eastAsia="ja-JP"/>
    </w:rPr>
  </w:style>
  <w:style w:type="paragraph" w:customStyle="1" w:styleId="Guidance">
    <w:name w:val="Guidance"/>
    <w:basedOn w:val="Normal"/>
    <w:rsid w:val="007A6C47"/>
    <w:rPr>
      <w:i/>
      <w:color w:val="0000FF"/>
    </w:rPr>
  </w:style>
  <w:style w:type="character" w:customStyle="1" w:styleId="Heading2Char">
    <w:name w:val="Heading 2 Char"/>
    <w:link w:val="Heading2"/>
    <w:rsid w:val="007A6C47"/>
    <w:rPr>
      <w:rFonts w:ascii="Arial" w:hAnsi="Arial"/>
      <w:sz w:val="32"/>
      <w:lang w:eastAsia="ja-JP"/>
    </w:rPr>
  </w:style>
  <w:style w:type="character" w:customStyle="1" w:styleId="Heading3Char">
    <w:name w:val="Heading 3 Char"/>
    <w:link w:val="Heading3"/>
    <w:rsid w:val="007A6C47"/>
    <w:rPr>
      <w:rFonts w:ascii="Arial" w:hAnsi="Arial"/>
      <w:sz w:val="28"/>
      <w:lang w:eastAsia="ja-JP"/>
    </w:rPr>
  </w:style>
  <w:style w:type="character" w:customStyle="1" w:styleId="Heading4Char">
    <w:name w:val="Heading 4 Char"/>
    <w:link w:val="Heading4"/>
    <w:rsid w:val="007A6C47"/>
    <w:rPr>
      <w:rFonts w:ascii="Arial" w:hAnsi="Arial"/>
      <w:sz w:val="24"/>
      <w:lang w:eastAsia="ja-JP"/>
    </w:rPr>
  </w:style>
  <w:style w:type="character" w:customStyle="1" w:styleId="Heading5Char">
    <w:name w:val="Heading 5 Char"/>
    <w:link w:val="Heading5"/>
    <w:rsid w:val="007A6C47"/>
    <w:rPr>
      <w:rFonts w:ascii="Arial" w:hAnsi="Arial"/>
      <w:sz w:val="22"/>
      <w:lang w:eastAsia="ja-JP"/>
    </w:rPr>
  </w:style>
  <w:style w:type="paragraph" w:customStyle="1" w:styleId="H6">
    <w:name w:val="H6"/>
    <w:basedOn w:val="Heading5"/>
    <w:next w:val="Normal"/>
    <w:rsid w:val="007A6C47"/>
    <w:pPr>
      <w:ind w:left="1985" w:hanging="1985"/>
      <w:outlineLvl w:val="9"/>
    </w:pPr>
    <w:rPr>
      <w:sz w:val="20"/>
    </w:rPr>
  </w:style>
  <w:style w:type="character" w:customStyle="1" w:styleId="Heading6Char">
    <w:name w:val="Heading 6 Char"/>
    <w:link w:val="Heading6"/>
    <w:rsid w:val="007A6C47"/>
    <w:rPr>
      <w:rFonts w:ascii="Arial" w:hAnsi="Arial"/>
      <w:lang w:eastAsia="ja-JP"/>
    </w:rPr>
  </w:style>
  <w:style w:type="character" w:customStyle="1" w:styleId="Heading7Char">
    <w:name w:val="Heading 7 Char"/>
    <w:link w:val="Heading7"/>
    <w:rsid w:val="007A6C47"/>
    <w:rPr>
      <w:rFonts w:ascii="Arial" w:hAnsi="Arial"/>
      <w:lang w:eastAsia="ja-JP"/>
    </w:rPr>
  </w:style>
  <w:style w:type="character" w:customStyle="1" w:styleId="Heading8Char">
    <w:name w:val="Heading 8 Char"/>
    <w:link w:val="Heading8"/>
    <w:rsid w:val="007A6C47"/>
    <w:rPr>
      <w:rFonts w:ascii="Arial" w:hAnsi="Arial"/>
      <w:sz w:val="36"/>
      <w:lang w:eastAsia="ja-JP"/>
    </w:rPr>
  </w:style>
  <w:style w:type="character" w:customStyle="1" w:styleId="Heading9Char">
    <w:name w:val="Heading 9 Char"/>
    <w:link w:val="Heading9"/>
    <w:rsid w:val="007A6C47"/>
    <w:rPr>
      <w:rFonts w:ascii="Arial" w:hAnsi="Arial"/>
      <w:sz w:val="36"/>
      <w:lang w:eastAsia="ja-JP"/>
    </w:rPr>
  </w:style>
  <w:style w:type="character" w:styleId="HTMLCode">
    <w:name w:val="HTML Code"/>
    <w:uiPriority w:val="99"/>
    <w:unhideWhenUsed/>
    <w:rsid w:val="007A6C47"/>
    <w:rPr>
      <w:rFonts w:ascii="Courier New" w:eastAsia="Times New Roman" w:hAnsi="Courier New" w:cs="Courier New"/>
      <w:sz w:val="20"/>
      <w:szCs w:val="20"/>
    </w:rPr>
  </w:style>
  <w:style w:type="paragraph" w:styleId="IndexHeading">
    <w:name w:val="index heading"/>
    <w:basedOn w:val="Normal"/>
    <w:next w:val="Normal"/>
    <w:rsid w:val="007A6C47"/>
    <w:pPr>
      <w:pBdr>
        <w:top w:val="single" w:sz="12" w:space="0" w:color="auto"/>
      </w:pBdr>
      <w:spacing w:before="360" w:after="240"/>
    </w:pPr>
    <w:rPr>
      <w:b/>
      <w:i/>
      <w:sz w:val="26"/>
      <w:lang w:eastAsia="en-GB"/>
    </w:rPr>
  </w:style>
  <w:style w:type="paragraph" w:customStyle="1" w:styleId="LD">
    <w:name w:val="LD"/>
    <w:rsid w:val="007A6C4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A6C4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A6C47"/>
    <w:rPr>
      <w:rFonts w:ascii="Calibri" w:eastAsia="Calibri" w:hAnsi="Calibri"/>
      <w:sz w:val="22"/>
      <w:szCs w:val="22"/>
      <w:lang w:val="x-none" w:eastAsia="en-US"/>
    </w:rPr>
  </w:style>
  <w:style w:type="paragraph" w:customStyle="1" w:styleId="NF">
    <w:name w:val="NF"/>
    <w:basedOn w:val="NO"/>
    <w:rsid w:val="007A6C47"/>
    <w:pPr>
      <w:keepNext/>
      <w:spacing w:after="0"/>
    </w:pPr>
    <w:rPr>
      <w:rFonts w:ascii="Arial" w:hAnsi="Arial"/>
      <w:sz w:val="18"/>
    </w:rPr>
  </w:style>
  <w:style w:type="paragraph" w:customStyle="1" w:styleId="NW">
    <w:name w:val="NW"/>
    <w:basedOn w:val="NO"/>
    <w:rsid w:val="007A6C47"/>
    <w:pPr>
      <w:spacing w:after="0"/>
    </w:pPr>
  </w:style>
  <w:style w:type="paragraph" w:customStyle="1" w:styleId="PL">
    <w:name w:val="PL"/>
    <w:link w:val="PLChar"/>
    <w:qFormat/>
    <w:rsid w:val="007A6C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A6C47"/>
    <w:rPr>
      <w:rFonts w:ascii="Courier New" w:eastAsia="Batang" w:hAnsi="Courier New"/>
      <w:noProof/>
      <w:sz w:val="16"/>
      <w:shd w:val="clear" w:color="auto" w:fill="E6E6E6"/>
      <w:lang w:eastAsia="sv-SE"/>
    </w:rPr>
  </w:style>
  <w:style w:type="paragraph" w:styleId="PlainText">
    <w:name w:val="Plain Text"/>
    <w:basedOn w:val="Normal"/>
    <w:link w:val="PlainTextChar"/>
    <w:rsid w:val="007A6C47"/>
    <w:rPr>
      <w:rFonts w:ascii="Courier New" w:hAnsi="Courier New"/>
      <w:lang w:val="nb-NO"/>
    </w:rPr>
  </w:style>
  <w:style w:type="character" w:customStyle="1" w:styleId="PlainTextChar">
    <w:name w:val="Plain Text Char"/>
    <w:link w:val="PlainText"/>
    <w:rsid w:val="007A6C47"/>
    <w:rPr>
      <w:rFonts w:ascii="Courier New" w:hAnsi="Courier New"/>
      <w:lang w:val="nb-NO" w:eastAsia="ja-JP"/>
    </w:rPr>
  </w:style>
  <w:style w:type="character" w:styleId="Strong">
    <w:name w:val="Strong"/>
    <w:uiPriority w:val="22"/>
    <w:qFormat/>
    <w:rsid w:val="007A6C47"/>
    <w:rPr>
      <w:b/>
      <w:bCs/>
    </w:rPr>
  </w:style>
  <w:style w:type="table" w:styleId="TableGrid">
    <w:name w:val="Table Grid"/>
    <w:basedOn w:val="TableNormal"/>
    <w:uiPriority w:val="39"/>
    <w:rsid w:val="007A6C4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A6C47"/>
    <w:rPr>
      <w:rFonts w:ascii="Arial" w:hAnsi="Arial"/>
      <w:sz w:val="18"/>
      <w:lang w:val="x-none" w:eastAsia="x-none"/>
    </w:rPr>
  </w:style>
  <w:style w:type="character" w:customStyle="1" w:styleId="TAHCar">
    <w:name w:val="TAH Car"/>
    <w:link w:val="TAH"/>
    <w:locked/>
    <w:rsid w:val="007A6C47"/>
    <w:rPr>
      <w:rFonts w:ascii="Arial" w:hAnsi="Arial"/>
      <w:b/>
      <w:sz w:val="18"/>
      <w:lang w:val="x-none" w:eastAsia="x-none"/>
    </w:rPr>
  </w:style>
  <w:style w:type="character" w:customStyle="1" w:styleId="THChar">
    <w:name w:val="TH Char"/>
    <w:link w:val="TH"/>
    <w:rsid w:val="007A6C47"/>
    <w:rPr>
      <w:rFonts w:ascii="Arial" w:hAnsi="Arial"/>
      <w:b/>
      <w:lang w:val="x-none" w:eastAsia="x-none"/>
    </w:rPr>
  </w:style>
  <w:style w:type="paragraph" w:customStyle="1" w:styleId="TAJ">
    <w:name w:val="TAJ"/>
    <w:basedOn w:val="TH"/>
    <w:rsid w:val="007A6C47"/>
  </w:style>
  <w:style w:type="paragraph" w:customStyle="1" w:styleId="TALCharChar">
    <w:name w:val="TAL Char Char"/>
    <w:basedOn w:val="Normal"/>
    <w:link w:val="TALCharCharChar"/>
    <w:rsid w:val="007A6C4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A6C47"/>
    <w:rPr>
      <w:rFonts w:ascii="Arial" w:eastAsia="Malgun Gothic" w:hAnsi="Arial"/>
      <w:sz w:val="18"/>
      <w:lang w:val="x-none" w:eastAsia="x-none"/>
    </w:rPr>
  </w:style>
  <w:style w:type="character" w:customStyle="1" w:styleId="TFChar">
    <w:name w:val="TF Char"/>
    <w:link w:val="TF"/>
    <w:rsid w:val="007A6C47"/>
    <w:rPr>
      <w:rFonts w:ascii="Arial" w:hAnsi="Arial"/>
      <w:b/>
      <w:lang w:val="x-none" w:eastAsia="x-none"/>
    </w:rPr>
  </w:style>
  <w:style w:type="paragraph" w:styleId="ListContinue">
    <w:name w:val="List Continue"/>
    <w:basedOn w:val="Normal"/>
    <w:rsid w:val="007A6C47"/>
    <w:pPr>
      <w:spacing w:after="120"/>
      <w:ind w:left="283"/>
      <w:contextualSpacing/>
    </w:pPr>
    <w:rPr>
      <w:rFonts w:ascii="Arial" w:hAnsi="Arial"/>
    </w:rPr>
  </w:style>
  <w:style w:type="paragraph" w:styleId="ListContinue2">
    <w:name w:val="List Continue 2"/>
    <w:basedOn w:val="Normal"/>
    <w:rsid w:val="007A6C47"/>
    <w:pPr>
      <w:spacing w:after="120"/>
      <w:ind w:left="566"/>
      <w:contextualSpacing/>
    </w:pPr>
    <w:rPr>
      <w:rFonts w:ascii="Arial" w:hAnsi="Arial"/>
    </w:rPr>
  </w:style>
  <w:style w:type="paragraph" w:styleId="ListNumber3">
    <w:name w:val="List Number 3"/>
    <w:basedOn w:val="ListNumber2"/>
    <w:rsid w:val="007A6C47"/>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paragraph" w:styleId="Revision">
    <w:name w:val="Revision"/>
    <w:hidden/>
    <w:uiPriority w:val="99"/>
    <w:semiHidden/>
    <w:rsid w:val="00852E8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97587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5NUHHDQN7SK2-1476151046-40985</_dlc_DocId>
    <_dlc_DocIdUrl xmlns="f166a696-7b5b-4ccd-9f0c-ffde0cceec81">
      <Url>https://ericsson.sharepoint.com/sites/star/_layouts/15/DocIdRedir.aspx?ID=5NUHHDQN7SK2-1476151046-40985</Url>
      <Description>5NUHHDQN7SK2-1476151046-40985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75CCC-54DF-42A7-B6FC-3B7680765221}">
  <ds:schemaRefs>
    <ds:schemaRef ds:uri="http://schemas.microsoft.com/sharepoint/events"/>
  </ds:schemaRefs>
</ds:datastoreItem>
</file>

<file path=customXml/itemProps2.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3.xml><?xml version="1.0" encoding="utf-8"?>
<ds:datastoreItem xmlns:ds="http://schemas.openxmlformats.org/officeDocument/2006/customXml" ds:itemID="{2BBCB483-21D0-44E3-B766-BD8A99AC3228}">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F1D77FA1-CBC7-4529-94AA-9359683A7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CF03B9-D683-4573-8435-98455C0D6B95}">
  <ds:schemaRefs>
    <ds:schemaRef ds:uri="Microsoft.SharePoint.Taxonomy.ContentTypeSync"/>
  </ds:schemaRefs>
</ds:datastoreItem>
</file>

<file path=customXml/itemProps6.xml><?xml version="1.0" encoding="utf-8"?>
<ds:datastoreItem xmlns:ds="http://schemas.openxmlformats.org/officeDocument/2006/customXml" ds:itemID="{BFD44E22-4F97-4DEA-8982-8D65A8930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250</TotalTime>
  <Pages>3</Pages>
  <Words>905</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Oumer Teyeb</cp:lastModifiedBy>
  <cp:revision>106</cp:revision>
  <cp:lastPrinted>2008-01-31T07:09:00Z</cp:lastPrinted>
  <dcterms:created xsi:type="dcterms:W3CDTF">2019-02-10T19:07:00Z</dcterms:created>
  <dcterms:modified xsi:type="dcterms:W3CDTF">2019-02-14T18:25:00Z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9146efdc-e139-4ef8-8036-cb9a0ee2999a</vt:lpwstr>
  </property>
  <property fmtid="{D5CDD505-2E9C-101B-9397-08002B2CF9AE}" pid="14" name="AuthorIds_UIVersion_1536">
    <vt:lpwstr>62</vt:lpwstr>
  </property>
  <property fmtid="{D5CDD505-2E9C-101B-9397-08002B2CF9AE}" pid="15" name="AuthorIds_UIVersion_2048">
    <vt:lpwstr>332</vt:lpwstr>
  </property>
  <property fmtid="{D5CDD505-2E9C-101B-9397-08002B2CF9AE}" pid="16" name="AuthorIds_UIVersion_2560">
    <vt:lpwstr>62</vt:lpwstr>
  </property>
  <property fmtid="{D5CDD505-2E9C-101B-9397-08002B2CF9AE}" pid="17" name="AuthorIds_UIVersion_3584">
    <vt:lpwstr>62</vt:lpwstr>
  </property>
  <property fmtid="{D5CDD505-2E9C-101B-9397-08002B2CF9AE}" pid="18" name="AuthorIds_UIVersion_5632">
    <vt:lpwstr>62</vt:lpwstr>
  </property>
  <property fmtid="{D5CDD505-2E9C-101B-9397-08002B2CF9AE}" pid="19" name="AuthorIds_UIVersion_7680">
    <vt:lpwstr>332</vt:lpwstr>
  </property>
  <property fmtid="{D5CDD505-2E9C-101B-9397-08002B2CF9AE}" pid="20" name="AuthorIds_UIVersion_8192">
    <vt:lpwstr>332</vt:lpwstr>
  </property>
  <property fmtid="{D5CDD505-2E9C-101B-9397-08002B2CF9AE}" pid="21" name="AuthorIds_UIVersion_8704">
    <vt:lpwstr>332</vt:lpwstr>
  </property>
  <property fmtid="{D5CDD505-2E9C-101B-9397-08002B2CF9AE}" pid="22" name="AuthorIds_UIVersion_9216">
    <vt:lpwstr>332</vt:lpwstr>
  </property>
  <property fmtid="{D5CDD505-2E9C-101B-9397-08002B2CF9AE}" pid="23" name="AuthorIds_UIVersion_9728">
    <vt:lpwstr>332</vt:lpwstr>
  </property>
  <property fmtid="{D5CDD505-2E9C-101B-9397-08002B2CF9AE}" pid="24" name="AuthorIds_UIVersion_10240">
    <vt:lpwstr>332</vt:lpwstr>
  </property>
  <property fmtid="{D5CDD505-2E9C-101B-9397-08002B2CF9AE}" pid="25" name="AuthorIds_UIVersion_12800">
    <vt:lpwstr>62</vt:lpwstr>
  </property>
  <property fmtid="{D5CDD505-2E9C-101B-9397-08002B2CF9AE}" pid="26" name="AuthorIds_UIVersion_512">
    <vt:lpwstr>40</vt:lpwstr>
  </property>
  <property fmtid="{D5CDD505-2E9C-101B-9397-08002B2CF9AE}" pid="27" name="AuthorIds_UIVersion_7168">
    <vt:lpwstr>62</vt:lpwstr>
  </property>
</Properties>
</file>